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C58" w:rsidRDefault="00371B05" w:rsidP="005D1FFA">
      <w:pPr>
        <w:pBdr>
          <w:top w:val="dashed" w:sz="4" w:space="1" w:color="auto"/>
          <w:left w:val="dashed" w:sz="4" w:space="4" w:color="auto"/>
          <w:bottom w:val="dashed" w:sz="4" w:space="1" w:color="auto"/>
          <w:right w:val="dashed" w:sz="4" w:space="4" w:color="auto"/>
        </w:pBdr>
        <w:rPr>
          <w:rFonts w:ascii="Verdana" w:hAnsi="Verdana"/>
          <w:sz w:val="20"/>
          <w:szCs w:val="20"/>
        </w:rPr>
      </w:pPr>
      <w:bookmarkStart w:id="0" w:name="_GoBack"/>
      <w:bookmarkEnd w:id="0"/>
      <w:r>
        <w:rPr>
          <w:rFonts w:ascii="Verdana" w:hAnsi="Verdana"/>
          <w:b/>
          <w:sz w:val="20"/>
          <w:szCs w:val="20"/>
          <w:u w:val="single"/>
        </w:rPr>
        <w:t xml:space="preserve"> </w:t>
      </w:r>
      <w:r w:rsidRPr="006A40FB">
        <w:rPr>
          <w:rFonts w:ascii="Verdana" w:hAnsi="Verdana"/>
          <w:sz w:val="20"/>
          <w:szCs w:val="20"/>
        </w:rPr>
        <w:br/>
      </w:r>
      <w:r w:rsidRPr="006A40FB">
        <w:rPr>
          <w:rFonts w:ascii="Verdana" w:hAnsi="Verdana"/>
          <w:b/>
          <w:bCs/>
          <w:sz w:val="20"/>
          <w:szCs w:val="20"/>
          <w:u w:val="single"/>
        </w:rPr>
        <w:t>Anwesend</w:t>
      </w:r>
      <w:r w:rsidRPr="006A40FB">
        <w:rPr>
          <w:rFonts w:ascii="Verdana" w:hAnsi="Verdana"/>
          <w:sz w:val="20"/>
          <w:szCs w:val="20"/>
        </w:rPr>
        <w:t>:</w:t>
      </w:r>
      <w:r w:rsidR="00A42222" w:rsidRPr="00A42222">
        <w:rPr>
          <w:rFonts w:ascii="Verdana" w:hAnsi="Verdana"/>
          <w:sz w:val="20"/>
          <w:szCs w:val="20"/>
        </w:rPr>
        <w:t xml:space="preserve"> </w:t>
      </w:r>
      <w:r w:rsidR="00A1111D" w:rsidRPr="00A1111D">
        <w:rPr>
          <w:rFonts w:ascii="Verdana" w:hAnsi="Verdana"/>
          <w:sz w:val="20"/>
          <w:szCs w:val="20"/>
        </w:rPr>
        <w:t>Fagnoul Josiane (</w:t>
      </w:r>
      <w:r w:rsidR="00B360C1">
        <w:rPr>
          <w:rFonts w:ascii="Verdana" w:hAnsi="Verdana"/>
          <w:sz w:val="20"/>
          <w:szCs w:val="20"/>
        </w:rPr>
        <w:t>a</w:t>
      </w:r>
      <w:r w:rsidR="00A1111D">
        <w:rPr>
          <w:rFonts w:ascii="Verdana" w:hAnsi="Verdana"/>
          <w:sz w:val="20"/>
          <w:szCs w:val="20"/>
        </w:rPr>
        <w:t>llgemeine Krankenpflege,</w:t>
      </w:r>
      <w:r w:rsidR="00B360C1">
        <w:rPr>
          <w:rFonts w:ascii="Verdana" w:hAnsi="Verdana"/>
          <w:sz w:val="20"/>
          <w:szCs w:val="20"/>
        </w:rPr>
        <w:t xml:space="preserve"> </w:t>
      </w:r>
      <w:r w:rsidR="00A1111D" w:rsidRPr="00A1111D">
        <w:rPr>
          <w:rFonts w:ascii="Verdana" w:hAnsi="Verdana"/>
          <w:sz w:val="20"/>
          <w:szCs w:val="20"/>
        </w:rPr>
        <w:t>KPVDB)</w:t>
      </w:r>
      <w:r w:rsidR="00B74F43" w:rsidRPr="00B74F43">
        <w:rPr>
          <w:rFonts w:ascii="Verdana" w:hAnsi="Verdana"/>
          <w:sz w:val="20"/>
          <w:szCs w:val="20"/>
        </w:rPr>
        <w:t>,</w:t>
      </w:r>
      <w:r w:rsidR="00A1111D">
        <w:rPr>
          <w:rFonts w:ascii="Verdana" w:hAnsi="Verdana"/>
          <w:sz w:val="20"/>
          <w:szCs w:val="20"/>
        </w:rPr>
        <w:t xml:space="preserve"> Ramscheidt Melanie (Onkologie), Recker Petra (Diabetologie),</w:t>
      </w:r>
      <w:r w:rsidR="00CD5A24">
        <w:rPr>
          <w:rFonts w:ascii="Verdana" w:hAnsi="Verdana"/>
          <w:sz w:val="20"/>
          <w:szCs w:val="20"/>
        </w:rPr>
        <w:t xml:space="preserve"> </w:t>
      </w:r>
      <w:r w:rsidR="00A1111D">
        <w:rPr>
          <w:rFonts w:ascii="Verdana" w:hAnsi="Verdana"/>
          <w:sz w:val="20"/>
          <w:szCs w:val="20"/>
        </w:rPr>
        <w:t xml:space="preserve">Schroeder Beatrice (Dozentin), </w:t>
      </w:r>
      <w:r w:rsidR="00B74F43" w:rsidRPr="00B74F43">
        <w:rPr>
          <w:rFonts w:ascii="Verdana" w:hAnsi="Verdana"/>
          <w:sz w:val="20"/>
          <w:szCs w:val="20"/>
        </w:rPr>
        <w:t>Schwall</w:t>
      </w:r>
      <w:r w:rsidR="00A1111D">
        <w:rPr>
          <w:rFonts w:ascii="Verdana" w:hAnsi="Verdana"/>
          <w:sz w:val="20"/>
          <w:szCs w:val="20"/>
        </w:rPr>
        <w:t xml:space="preserve"> </w:t>
      </w:r>
      <w:r w:rsidR="00A1111D" w:rsidRPr="00A1111D">
        <w:rPr>
          <w:rFonts w:ascii="Verdana" w:hAnsi="Verdana"/>
          <w:sz w:val="20"/>
          <w:szCs w:val="20"/>
        </w:rPr>
        <w:t xml:space="preserve">Marei </w:t>
      </w:r>
      <w:r w:rsidR="00A1111D">
        <w:rPr>
          <w:rFonts w:ascii="Verdana" w:hAnsi="Verdana"/>
          <w:sz w:val="20"/>
          <w:szCs w:val="20"/>
        </w:rPr>
        <w:t>(Psychiatrie), Trufin François (SISU), Van Ham Christel</w:t>
      </w:r>
      <w:r w:rsidR="00CD5A24">
        <w:rPr>
          <w:rFonts w:ascii="Verdana" w:hAnsi="Verdana"/>
          <w:sz w:val="20"/>
          <w:szCs w:val="20"/>
        </w:rPr>
        <w:t xml:space="preserve"> </w:t>
      </w:r>
      <w:r w:rsidR="00A1111D">
        <w:rPr>
          <w:rFonts w:ascii="Verdana" w:hAnsi="Verdana"/>
          <w:sz w:val="20"/>
          <w:szCs w:val="20"/>
        </w:rPr>
        <w:t>(OP), Vonhoff Lys (Palliativ)</w:t>
      </w:r>
    </w:p>
    <w:p w:rsidR="00B74F43" w:rsidRPr="00A1111D" w:rsidRDefault="00CD5A24" w:rsidP="005D1FFA">
      <w:pPr>
        <w:pBdr>
          <w:top w:val="dashed" w:sz="4" w:space="1" w:color="auto"/>
          <w:left w:val="dashed" w:sz="4" w:space="4" w:color="auto"/>
          <w:bottom w:val="dashed" w:sz="4" w:space="1" w:color="auto"/>
          <w:right w:val="dashed" w:sz="4" w:space="4" w:color="auto"/>
        </w:pBdr>
        <w:rPr>
          <w:rFonts w:ascii="Verdana" w:hAnsi="Verdana"/>
          <w:b/>
          <w:sz w:val="20"/>
          <w:szCs w:val="20"/>
          <w:u w:val="single"/>
        </w:rPr>
      </w:pPr>
      <w:r>
        <w:rPr>
          <w:rFonts w:ascii="Verdana" w:hAnsi="Verdana"/>
          <w:sz w:val="20"/>
          <w:szCs w:val="20"/>
        </w:rPr>
        <w:t xml:space="preserve"> </w:t>
      </w:r>
      <w:r w:rsidR="00371B05" w:rsidRPr="00B74F43">
        <w:rPr>
          <w:rFonts w:ascii="Verdana" w:hAnsi="Verdana"/>
          <w:sz w:val="20"/>
          <w:szCs w:val="20"/>
        </w:rPr>
        <w:br/>
      </w:r>
      <w:r w:rsidR="00371B05" w:rsidRPr="00433489">
        <w:rPr>
          <w:rFonts w:ascii="Verdana" w:hAnsi="Verdana"/>
          <w:b/>
          <w:sz w:val="20"/>
          <w:szCs w:val="20"/>
          <w:u w:val="single"/>
        </w:rPr>
        <w:t>Entschuld</w:t>
      </w:r>
      <w:r w:rsidR="00B74F43">
        <w:rPr>
          <w:rFonts w:ascii="Verdana" w:hAnsi="Verdana"/>
          <w:b/>
          <w:sz w:val="20"/>
          <w:szCs w:val="20"/>
          <w:u w:val="single"/>
        </w:rPr>
        <w:t>igt</w:t>
      </w:r>
      <w:r w:rsidR="00B74F43" w:rsidRPr="00283C58">
        <w:rPr>
          <w:rFonts w:ascii="Verdana" w:hAnsi="Verdana"/>
          <w:sz w:val="20"/>
          <w:szCs w:val="20"/>
        </w:rPr>
        <w:t xml:space="preserve">: </w:t>
      </w:r>
      <w:r w:rsidR="00283C58" w:rsidRPr="00283C58">
        <w:rPr>
          <w:rFonts w:ascii="Verdana" w:hAnsi="Verdana"/>
          <w:sz w:val="20"/>
          <w:szCs w:val="20"/>
        </w:rPr>
        <w:t>Creutz Vera (Wundpflege),</w:t>
      </w:r>
      <w:r w:rsidR="00283C58" w:rsidRPr="00283C58">
        <w:t xml:space="preserve"> </w:t>
      </w:r>
      <w:r w:rsidR="00283C58" w:rsidRPr="00283C58">
        <w:rPr>
          <w:rFonts w:ascii="Verdana" w:hAnsi="Verdana"/>
          <w:sz w:val="20"/>
          <w:szCs w:val="20"/>
        </w:rPr>
        <w:t>Meyer Ursula (häusliche Krankenpflege)</w:t>
      </w:r>
      <w:r w:rsidR="00283C58">
        <w:rPr>
          <w:rFonts w:ascii="Verdana" w:hAnsi="Verdana"/>
          <w:sz w:val="20"/>
          <w:szCs w:val="20"/>
        </w:rPr>
        <w:t>,</w:t>
      </w:r>
    </w:p>
    <w:p w:rsidR="002D07B7" w:rsidRDefault="00283C58" w:rsidP="005D1FFA">
      <w:pPr>
        <w:pBdr>
          <w:top w:val="dashed" w:sz="4" w:space="1" w:color="auto"/>
          <w:left w:val="dashed" w:sz="4" w:space="4" w:color="auto"/>
          <w:bottom w:val="dashed" w:sz="4" w:space="1" w:color="auto"/>
          <w:right w:val="dashed" w:sz="4" w:space="4" w:color="auto"/>
        </w:pBdr>
        <w:rPr>
          <w:rFonts w:ascii="Verdana" w:hAnsi="Verdana"/>
          <w:sz w:val="20"/>
          <w:szCs w:val="20"/>
        </w:rPr>
      </w:pPr>
      <w:r w:rsidRPr="00283C58">
        <w:rPr>
          <w:rFonts w:ascii="Verdana" w:hAnsi="Verdana"/>
          <w:sz w:val="20"/>
          <w:szCs w:val="20"/>
        </w:rPr>
        <w:t>Wengenroth Marion (Leitungspersonal)</w:t>
      </w:r>
    </w:p>
    <w:p w:rsidR="00283C58" w:rsidRPr="00283C58" w:rsidRDefault="00283C58" w:rsidP="005D1FFA">
      <w:pPr>
        <w:pBdr>
          <w:top w:val="dashed" w:sz="4" w:space="1" w:color="auto"/>
          <w:left w:val="dashed" w:sz="4" w:space="4" w:color="auto"/>
          <w:bottom w:val="dashed" w:sz="4" w:space="1" w:color="auto"/>
          <w:right w:val="dashed" w:sz="4" w:space="4" w:color="auto"/>
        </w:pBdr>
        <w:rPr>
          <w:rFonts w:ascii="Verdana" w:hAnsi="Verdana"/>
          <w:sz w:val="20"/>
          <w:szCs w:val="20"/>
        </w:rPr>
      </w:pPr>
    </w:p>
    <w:p w:rsidR="009774C9" w:rsidRPr="00FD2F13" w:rsidRDefault="009774C9" w:rsidP="005D1FFA">
      <w:pPr>
        <w:pBdr>
          <w:top w:val="dashed" w:sz="4" w:space="1" w:color="auto"/>
          <w:left w:val="dashed" w:sz="4" w:space="4" w:color="auto"/>
          <w:bottom w:val="dashed" w:sz="4" w:space="1" w:color="auto"/>
          <w:right w:val="dashed" w:sz="4" w:space="4" w:color="auto"/>
        </w:pBdr>
        <w:rPr>
          <w:rFonts w:ascii="Verdana" w:hAnsi="Verdana"/>
          <w:sz w:val="20"/>
          <w:szCs w:val="20"/>
        </w:rPr>
      </w:pPr>
      <w:r>
        <w:rPr>
          <w:rFonts w:ascii="Verdana" w:hAnsi="Verdana"/>
          <w:b/>
          <w:sz w:val="20"/>
          <w:szCs w:val="20"/>
          <w:u w:val="single"/>
        </w:rPr>
        <w:t>Abwesend:</w:t>
      </w:r>
    </w:p>
    <w:p w:rsidR="009774C9" w:rsidRPr="009774C9" w:rsidRDefault="009774C9" w:rsidP="005D1FFA">
      <w:pPr>
        <w:pBdr>
          <w:top w:val="dashed" w:sz="4" w:space="1" w:color="auto"/>
          <w:left w:val="dashed" w:sz="4" w:space="4" w:color="auto"/>
          <w:bottom w:val="dashed" w:sz="4" w:space="1" w:color="auto"/>
          <w:right w:val="dashed" w:sz="4" w:space="4" w:color="auto"/>
        </w:pBdr>
        <w:rPr>
          <w:rFonts w:ascii="Verdana" w:hAnsi="Verdana"/>
          <w:b/>
          <w:sz w:val="20"/>
          <w:szCs w:val="20"/>
          <w:u w:val="single"/>
        </w:rPr>
      </w:pPr>
    </w:p>
    <w:p w:rsidR="00371B05" w:rsidRPr="009774C9" w:rsidRDefault="00371B05" w:rsidP="005A7960">
      <w:pPr>
        <w:spacing w:after="200" w:line="276" w:lineRule="auto"/>
        <w:contextualSpacing/>
        <w:rPr>
          <w:rFonts w:ascii="Calibri" w:hAnsi="Calibri"/>
          <w:sz w:val="16"/>
          <w:szCs w:val="16"/>
          <w:lang w:eastAsia="en-US"/>
        </w:rPr>
      </w:pPr>
    </w:p>
    <w:p w:rsidR="005A7960" w:rsidRPr="005A7960" w:rsidRDefault="005A7960" w:rsidP="00FF2D92">
      <w:pPr>
        <w:ind w:left="1440"/>
        <w:contextualSpacing/>
        <w:rPr>
          <w:rFonts w:ascii="Verdana" w:eastAsia="Times New Roman" w:hAnsi="Verdana" w:cs="Arial"/>
          <w:sz w:val="20"/>
          <w:szCs w:val="20"/>
          <w:lang w:eastAsia="de-DE"/>
        </w:rPr>
      </w:pPr>
    </w:p>
    <w:p w:rsidR="00371B05" w:rsidRPr="00B65D65" w:rsidRDefault="00B360C1" w:rsidP="00676026">
      <w:pPr>
        <w:rPr>
          <w:rFonts w:ascii="Verdana" w:hAnsi="Verdana" w:cs="Arial"/>
          <w:sz w:val="22"/>
          <w:szCs w:val="22"/>
        </w:rPr>
      </w:pPr>
      <w:r w:rsidRPr="00B65D65">
        <w:rPr>
          <w:rFonts w:ascii="Verdana" w:hAnsi="Verdana" w:cs="Arial"/>
          <w:sz w:val="22"/>
          <w:szCs w:val="22"/>
        </w:rPr>
        <w:t xml:space="preserve">Die </w:t>
      </w:r>
      <w:r w:rsidR="00007F16" w:rsidRPr="00B65D65">
        <w:rPr>
          <w:rFonts w:ascii="Verdana" w:hAnsi="Verdana" w:cs="Arial"/>
          <w:sz w:val="22"/>
          <w:szCs w:val="22"/>
        </w:rPr>
        <w:t>Geschäftsordnun</w:t>
      </w:r>
      <w:r w:rsidR="00DB5F09">
        <w:rPr>
          <w:rFonts w:ascii="Verdana" w:hAnsi="Verdana" w:cs="Arial"/>
          <w:sz w:val="22"/>
          <w:szCs w:val="22"/>
        </w:rPr>
        <w:t xml:space="preserve">g der AKVB wird verteilt und </w:t>
      </w:r>
      <w:r w:rsidR="00007F16" w:rsidRPr="00B65D65">
        <w:rPr>
          <w:rFonts w:ascii="Verdana" w:hAnsi="Verdana" w:cs="Arial"/>
          <w:sz w:val="22"/>
          <w:szCs w:val="22"/>
        </w:rPr>
        <w:t xml:space="preserve"> der Passus zu den Kammern wird erläutert.</w:t>
      </w:r>
    </w:p>
    <w:p w:rsidR="00007F16" w:rsidRPr="00B65D65" w:rsidRDefault="00007F16" w:rsidP="00676026">
      <w:pPr>
        <w:rPr>
          <w:rFonts w:ascii="Verdana" w:hAnsi="Verdana" w:cs="Arial"/>
          <w:sz w:val="22"/>
          <w:szCs w:val="22"/>
        </w:rPr>
      </w:pPr>
    </w:p>
    <w:p w:rsidR="00666E51" w:rsidRDefault="00B65D65" w:rsidP="00007F16">
      <w:pPr>
        <w:pStyle w:val="Paragraphedeliste"/>
        <w:numPr>
          <w:ilvl w:val="0"/>
          <w:numId w:val="24"/>
        </w:numPr>
        <w:jc w:val="both"/>
        <w:outlineLvl w:val="0"/>
        <w:rPr>
          <w:rFonts w:ascii="Verdana" w:eastAsia="Calibri" w:hAnsi="Verdana"/>
          <w:b/>
          <w:i/>
          <w:lang w:eastAsia="nl-NL"/>
        </w:rPr>
      </w:pPr>
      <w:r w:rsidRPr="00666E51">
        <w:rPr>
          <w:rFonts w:ascii="Verdana" w:eastAsia="Calibri" w:hAnsi="Verdana"/>
          <w:b/>
          <w:i/>
          <w:lang w:eastAsia="nl-NL"/>
        </w:rPr>
        <w:t xml:space="preserve">Die </w:t>
      </w:r>
      <w:r w:rsidR="00007F16" w:rsidRPr="00666E51">
        <w:rPr>
          <w:rFonts w:ascii="Verdana" w:eastAsia="Calibri" w:hAnsi="Verdana"/>
          <w:b/>
          <w:i/>
          <w:lang w:eastAsia="nl-NL"/>
        </w:rPr>
        <w:t>Kammern</w:t>
      </w:r>
    </w:p>
    <w:p w:rsidR="004D7185" w:rsidRDefault="004D7185" w:rsidP="004D7185">
      <w:pPr>
        <w:pStyle w:val="Paragraphedeliste"/>
        <w:ind w:left="360"/>
        <w:jc w:val="both"/>
        <w:outlineLvl w:val="0"/>
        <w:rPr>
          <w:rFonts w:ascii="Verdana" w:eastAsia="Calibri" w:hAnsi="Verdana"/>
          <w:b/>
          <w:i/>
          <w:lang w:eastAsia="nl-NL"/>
        </w:rPr>
      </w:pPr>
    </w:p>
    <w:p w:rsidR="00007F16" w:rsidRDefault="00007F16" w:rsidP="00666E51">
      <w:pPr>
        <w:pStyle w:val="Paragraphedeliste"/>
        <w:numPr>
          <w:ilvl w:val="1"/>
          <w:numId w:val="24"/>
        </w:numPr>
        <w:jc w:val="both"/>
        <w:outlineLvl w:val="0"/>
        <w:rPr>
          <w:rFonts w:ascii="Verdana" w:eastAsia="Calibri" w:hAnsi="Verdana"/>
          <w:b/>
          <w:i/>
          <w:lang w:eastAsia="nl-NL"/>
        </w:rPr>
      </w:pPr>
      <w:r w:rsidRPr="00666E51">
        <w:rPr>
          <w:rFonts w:ascii="Verdana" w:eastAsia="Calibri" w:hAnsi="Verdana"/>
          <w:b/>
          <w:i/>
          <w:lang w:eastAsia="nl-NL"/>
        </w:rPr>
        <w:t>Aufbau</w:t>
      </w:r>
    </w:p>
    <w:p w:rsidR="00007F16" w:rsidRPr="00B65D65" w:rsidRDefault="00007F16" w:rsidP="00007F16">
      <w:pPr>
        <w:numPr>
          <w:ilvl w:val="0"/>
          <w:numId w:val="19"/>
        </w:numPr>
        <w:suppressAutoHyphens/>
        <w:ind w:left="360"/>
        <w:rPr>
          <w:rFonts w:ascii="Verdana" w:eastAsia="Calibri" w:hAnsi="Verdana"/>
          <w:sz w:val="22"/>
          <w:szCs w:val="22"/>
          <w:lang w:eastAsia="nl-NL"/>
        </w:rPr>
      </w:pPr>
      <w:r w:rsidRPr="00B65D65">
        <w:rPr>
          <w:rFonts w:ascii="Verdana" w:eastAsia="Calibri" w:hAnsi="Verdana"/>
          <w:sz w:val="22"/>
          <w:szCs w:val="22"/>
          <w:lang w:eastAsia="nl-NL"/>
        </w:rPr>
        <w:t>In der Struktur des AKVB sind drei Kammern vorgesehen :</w:t>
      </w:r>
    </w:p>
    <w:p w:rsidR="00007F16" w:rsidRPr="00B65D65" w:rsidRDefault="00007F16" w:rsidP="00007F16">
      <w:pPr>
        <w:numPr>
          <w:ilvl w:val="0"/>
          <w:numId w:val="22"/>
        </w:numPr>
        <w:suppressAutoHyphens/>
        <w:rPr>
          <w:rFonts w:ascii="Verdana" w:eastAsia="Calibri" w:hAnsi="Verdana"/>
          <w:sz w:val="22"/>
          <w:szCs w:val="22"/>
          <w:lang w:eastAsia="nl-NL"/>
        </w:rPr>
      </w:pPr>
      <w:r w:rsidRPr="00B65D65">
        <w:rPr>
          <w:rFonts w:ascii="Verdana" w:eastAsia="Calibri" w:hAnsi="Verdana"/>
          <w:sz w:val="22"/>
          <w:szCs w:val="22"/>
          <w:lang w:eastAsia="nl-NL"/>
        </w:rPr>
        <w:t>Die niederländischsprachige Kammer</w:t>
      </w:r>
    </w:p>
    <w:p w:rsidR="00007F16" w:rsidRPr="00B65D65" w:rsidRDefault="00007F16" w:rsidP="00007F16">
      <w:pPr>
        <w:numPr>
          <w:ilvl w:val="0"/>
          <w:numId w:val="22"/>
        </w:numPr>
        <w:suppressAutoHyphens/>
        <w:rPr>
          <w:rFonts w:ascii="Verdana" w:eastAsia="Calibri" w:hAnsi="Verdana"/>
          <w:sz w:val="22"/>
          <w:szCs w:val="22"/>
          <w:lang w:val="fr-FR" w:eastAsia="nl-NL"/>
        </w:rPr>
      </w:pPr>
      <w:r w:rsidRPr="00B65D65">
        <w:rPr>
          <w:rFonts w:ascii="Verdana" w:eastAsia="Calibri" w:hAnsi="Verdana"/>
          <w:sz w:val="22"/>
          <w:szCs w:val="22"/>
          <w:lang w:eastAsia="nl-NL"/>
        </w:rPr>
        <w:t>Die französischsprachig</w:t>
      </w:r>
      <w:r w:rsidRPr="00B65D65">
        <w:rPr>
          <w:rFonts w:ascii="Verdana" w:eastAsia="Calibri" w:hAnsi="Verdana"/>
          <w:sz w:val="22"/>
          <w:szCs w:val="22"/>
          <w:lang w:val="fr-FR" w:eastAsia="nl-NL"/>
        </w:rPr>
        <w:t>e Kammer</w:t>
      </w:r>
    </w:p>
    <w:p w:rsidR="00007F16" w:rsidRPr="00B65D65" w:rsidRDefault="00007F16" w:rsidP="00007F16">
      <w:pPr>
        <w:numPr>
          <w:ilvl w:val="0"/>
          <w:numId w:val="22"/>
        </w:numPr>
        <w:suppressAutoHyphens/>
        <w:spacing w:before="100" w:beforeAutospacing="1" w:after="100" w:afterAutospacing="1"/>
        <w:rPr>
          <w:rFonts w:ascii="Verdana" w:eastAsia="Calibri" w:hAnsi="Verdana"/>
          <w:sz w:val="22"/>
          <w:szCs w:val="22"/>
          <w:lang w:eastAsia="fr-BE"/>
        </w:rPr>
      </w:pPr>
      <w:r w:rsidRPr="00B65D65">
        <w:rPr>
          <w:rFonts w:ascii="Verdana" w:eastAsia="Calibri" w:hAnsi="Verdana"/>
          <w:sz w:val="22"/>
          <w:szCs w:val="22"/>
          <w:lang w:val="fr-FR" w:eastAsia="fr-BE"/>
        </w:rPr>
        <w:t>Die deutschsprachige Kammer</w:t>
      </w:r>
    </w:p>
    <w:p w:rsidR="00007F16" w:rsidRDefault="00007F16" w:rsidP="00007F16">
      <w:pPr>
        <w:numPr>
          <w:ilvl w:val="0"/>
          <w:numId w:val="19"/>
        </w:numPr>
        <w:suppressAutoHyphens/>
        <w:ind w:left="360"/>
        <w:rPr>
          <w:rFonts w:ascii="Verdana" w:eastAsia="Calibri" w:hAnsi="Verdana"/>
          <w:sz w:val="22"/>
          <w:szCs w:val="22"/>
          <w:lang w:eastAsia="nl-NL"/>
        </w:rPr>
      </w:pPr>
      <w:r w:rsidRPr="00B65D65">
        <w:rPr>
          <w:rFonts w:ascii="Verdana" w:eastAsia="Calibri" w:hAnsi="Verdana"/>
          <w:sz w:val="22"/>
          <w:szCs w:val="22"/>
          <w:lang w:eastAsia="nl-NL"/>
        </w:rPr>
        <w:t>Jede Kammer wählt einen Vorsitzenden, einen stellvertretenden Vorsitzenden und einen Schriftführer.</w:t>
      </w:r>
    </w:p>
    <w:p w:rsidR="004D7185" w:rsidRPr="00B65D65" w:rsidRDefault="004D7185" w:rsidP="004D7185">
      <w:pPr>
        <w:suppressAutoHyphens/>
        <w:ind w:left="360"/>
        <w:rPr>
          <w:rFonts w:ascii="Verdana" w:eastAsia="Calibri" w:hAnsi="Verdana"/>
          <w:sz w:val="22"/>
          <w:szCs w:val="22"/>
          <w:lang w:eastAsia="nl-NL"/>
        </w:rPr>
      </w:pPr>
    </w:p>
    <w:p w:rsidR="00007F16" w:rsidRDefault="00007F16" w:rsidP="00007F16">
      <w:pPr>
        <w:numPr>
          <w:ilvl w:val="0"/>
          <w:numId w:val="19"/>
        </w:numPr>
        <w:suppressAutoHyphens/>
        <w:ind w:left="360"/>
        <w:rPr>
          <w:rFonts w:ascii="Verdana" w:eastAsia="Calibri" w:hAnsi="Verdana"/>
          <w:sz w:val="22"/>
          <w:szCs w:val="22"/>
          <w:lang w:eastAsia="nl-NL"/>
        </w:rPr>
      </w:pPr>
      <w:r w:rsidRPr="00B65D65">
        <w:rPr>
          <w:rFonts w:ascii="Verdana" w:eastAsia="Calibri" w:hAnsi="Verdana"/>
          <w:sz w:val="22"/>
          <w:szCs w:val="22"/>
          <w:lang w:eastAsia="nl-NL"/>
        </w:rPr>
        <w:t>Die Kammern versammeln sich unabhängig voneinander.</w:t>
      </w:r>
    </w:p>
    <w:p w:rsidR="00637FC9" w:rsidRPr="00B65D65" w:rsidRDefault="00637FC9" w:rsidP="00637FC9">
      <w:pPr>
        <w:suppressAutoHyphens/>
        <w:rPr>
          <w:rFonts w:ascii="Verdana" w:eastAsia="Calibri" w:hAnsi="Verdana"/>
          <w:sz w:val="22"/>
          <w:szCs w:val="22"/>
          <w:lang w:eastAsia="nl-NL"/>
        </w:rPr>
      </w:pPr>
    </w:p>
    <w:p w:rsidR="00007F16" w:rsidRDefault="00007F16" w:rsidP="00007F16">
      <w:pPr>
        <w:numPr>
          <w:ilvl w:val="0"/>
          <w:numId w:val="19"/>
        </w:numPr>
        <w:suppressAutoHyphens/>
        <w:ind w:left="360"/>
        <w:rPr>
          <w:rFonts w:ascii="Verdana" w:eastAsia="Calibri" w:hAnsi="Verdana"/>
          <w:sz w:val="22"/>
          <w:szCs w:val="22"/>
          <w:lang w:eastAsia="nl-NL"/>
        </w:rPr>
      </w:pPr>
      <w:r w:rsidRPr="00B65D65">
        <w:rPr>
          <w:rFonts w:ascii="Verdana" w:eastAsia="Calibri" w:hAnsi="Verdana"/>
          <w:sz w:val="22"/>
          <w:szCs w:val="22"/>
          <w:lang w:eastAsia="nl-NL"/>
        </w:rPr>
        <w:t>Sie behandeln insbesondere regionale und gemeinschaftliche Angelegenheiten. Zudem bereiten sie föderale Akten vor, um die Effizienz des AKVB sicherzustellen.</w:t>
      </w:r>
    </w:p>
    <w:p w:rsidR="004D7185" w:rsidRPr="00B65D65" w:rsidRDefault="004D7185" w:rsidP="004D7185">
      <w:pPr>
        <w:suppressAutoHyphens/>
        <w:ind w:left="360"/>
        <w:rPr>
          <w:rFonts w:ascii="Verdana" w:eastAsia="Calibri" w:hAnsi="Verdana"/>
          <w:sz w:val="22"/>
          <w:szCs w:val="22"/>
          <w:lang w:eastAsia="nl-NL"/>
        </w:rPr>
      </w:pPr>
    </w:p>
    <w:p w:rsidR="00007F16" w:rsidRDefault="00007F16" w:rsidP="00007F16">
      <w:pPr>
        <w:numPr>
          <w:ilvl w:val="0"/>
          <w:numId w:val="19"/>
        </w:numPr>
        <w:suppressAutoHyphens/>
        <w:ind w:left="360"/>
        <w:rPr>
          <w:rFonts w:ascii="Verdana" w:eastAsia="Calibri" w:hAnsi="Verdana"/>
          <w:sz w:val="22"/>
          <w:szCs w:val="22"/>
          <w:lang w:eastAsia="nl-NL"/>
        </w:rPr>
      </w:pPr>
      <w:r w:rsidRPr="00B65D65">
        <w:rPr>
          <w:rFonts w:ascii="Verdana" w:eastAsia="Calibri" w:hAnsi="Verdana"/>
          <w:sz w:val="22"/>
          <w:szCs w:val="22"/>
          <w:lang w:eastAsia="nl-NL"/>
        </w:rPr>
        <w:t xml:space="preserve">Jede Kammer erstellt einen Tätigkeitsbericht mit den behandelten Akten und übermittelt diesen dem Vorsitzenden des AKVB, der diesen dem Verwaltungsrat sowie den anderen Kammern weiterleitet. </w:t>
      </w:r>
    </w:p>
    <w:p w:rsidR="004D7185" w:rsidRPr="00B65D65" w:rsidRDefault="004D7185" w:rsidP="004D7185">
      <w:pPr>
        <w:suppressAutoHyphens/>
        <w:rPr>
          <w:rFonts w:ascii="Verdana" w:eastAsia="Calibri" w:hAnsi="Verdana"/>
          <w:sz w:val="22"/>
          <w:szCs w:val="22"/>
          <w:lang w:eastAsia="nl-NL"/>
        </w:rPr>
      </w:pPr>
    </w:p>
    <w:p w:rsidR="00007F16" w:rsidRDefault="00007F16" w:rsidP="00007F16">
      <w:pPr>
        <w:numPr>
          <w:ilvl w:val="0"/>
          <w:numId w:val="19"/>
        </w:numPr>
        <w:suppressAutoHyphens/>
        <w:ind w:left="360"/>
        <w:rPr>
          <w:rFonts w:ascii="Verdana" w:eastAsia="Calibri" w:hAnsi="Verdana"/>
          <w:sz w:val="22"/>
          <w:szCs w:val="22"/>
          <w:lang w:eastAsia="nl-NL"/>
        </w:rPr>
      </w:pPr>
      <w:r w:rsidRPr="00B65D65">
        <w:rPr>
          <w:rFonts w:ascii="Verdana" w:eastAsia="Calibri" w:hAnsi="Verdana"/>
          <w:sz w:val="22"/>
          <w:szCs w:val="22"/>
          <w:lang w:eastAsia="nl-NL"/>
        </w:rPr>
        <w:t>Die Akten werden auf Grundlage eines Konsens vorbereitet.</w:t>
      </w:r>
    </w:p>
    <w:p w:rsidR="004D7185" w:rsidRPr="00B65D65" w:rsidRDefault="004D7185" w:rsidP="004D7185">
      <w:pPr>
        <w:suppressAutoHyphens/>
        <w:rPr>
          <w:rFonts w:ascii="Verdana" w:eastAsia="Calibri" w:hAnsi="Verdana"/>
          <w:sz w:val="22"/>
          <w:szCs w:val="22"/>
          <w:lang w:eastAsia="nl-NL"/>
        </w:rPr>
      </w:pPr>
    </w:p>
    <w:p w:rsidR="00007F16" w:rsidRDefault="00007F16" w:rsidP="00007F16">
      <w:pPr>
        <w:numPr>
          <w:ilvl w:val="0"/>
          <w:numId w:val="19"/>
        </w:numPr>
        <w:suppressAutoHyphens/>
        <w:ind w:left="360"/>
        <w:rPr>
          <w:rFonts w:ascii="Verdana" w:eastAsia="Calibri" w:hAnsi="Verdana"/>
          <w:sz w:val="22"/>
          <w:szCs w:val="22"/>
          <w:lang w:eastAsia="nl-NL"/>
        </w:rPr>
      </w:pPr>
      <w:r w:rsidRPr="00B65D65">
        <w:rPr>
          <w:rFonts w:ascii="Verdana" w:eastAsia="Calibri" w:hAnsi="Verdana"/>
          <w:sz w:val="22"/>
          <w:szCs w:val="22"/>
          <w:lang w:eastAsia="nl-NL"/>
        </w:rPr>
        <w:t>Sollte kein Konsens gefunden werden, wird die Akte mit Unterstützung der Mehrheit erstellt und eine Minderheitsnotiz wird beigefügt.</w:t>
      </w:r>
    </w:p>
    <w:p w:rsidR="004D7185" w:rsidRPr="00B65D65" w:rsidRDefault="004D7185" w:rsidP="004D7185">
      <w:pPr>
        <w:suppressAutoHyphens/>
        <w:rPr>
          <w:rFonts w:ascii="Verdana" w:eastAsia="Calibri" w:hAnsi="Verdana"/>
          <w:sz w:val="22"/>
          <w:szCs w:val="22"/>
          <w:lang w:eastAsia="nl-NL"/>
        </w:rPr>
      </w:pPr>
    </w:p>
    <w:p w:rsidR="004D7185" w:rsidRDefault="00007F16" w:rsidP="004D7185">
      <w:pPr>
        <w:numPr>
          <w:ilvl w:val="0"/>
          <w:numId w:val="19"/>
        </w:numPr>
        <w:suppressAutoHyphens/>
        <w:ind w:left="360"/>
        <w:rPr>
          <w:rFonts w:ascii="Verdana" w:eastAsia="Calibri" w:hAnsi="Verdana"/>
          <w:sz w:val="22"/>
          <w:szCs w:val="22"/>
          <w:lang w:eastAsia="nl-NL"/>
        </w:rPr>
      </w:pPr>
      <w:r w:rsidRPr="00B65D65">
        <w:rPr>
          <w:rFonts w:ascii="Verdana" w:eastAsia="Calibri" w:hAnsi="Verdana"/>
          <w:sz w:val="22"/>
          <w:szCs w:val="22"/>
          <w:lang w:eastAsia="nl-NL"/>
        </w:rPr>
        <w:t>Sollte eine Akte innerhalb der Kammer blockiert sein, nimmt sich der Verwaltungsrat dieser Akte an.</w:t>
      </w:r>
    </w:p>
    <w:p w:rsidR="004D7185" w:rsidRDefault="004D7185" w:rsidP="004D7185">
      <w:pPr>
        <w:pStyle w:val="Paragraphedeliste"/>
        <w:rPr>
          <w:rFonts w:ascii="Verdana" w:eastAsia="Calibri" w:hAnsi="Verdana"/>
          <w:lang w:eastAsia="nl-NL"/>
        </w:rPr>
      </w:pPr>
    </w:p>
    <w:p w:rsidR="004D7185" w:rsidRPr="004D7185" w:rsidRDefault="004D7185" w:rsidP="004D7185">
      <w:pPr>
        <w:suppressAutoHyphens/>
        <w:ind w:left="360"/>
        <w:rPr>
          <w:rFonts w:ascii="Verdana" w:eastAsia="Calibri" w:hAnsi="Verdana"/>
          <w:sz w:val="22"/>
          <w:szCs w:val="22"/>
          <w:lang w:eastAsia="nl-NL"/>
        </w:rPr>
      </w:pPr>
    </w:p>
    <w:p w:rsidR="00007F16" w:rsidRDefault="00007F16" w:rsidP="00007F16">
      <w:pPr>
        <w:numPr>
          <w:ilvl w:val="0"/>
          <w:numId w:val="19"/>
        </w:numPr>
        <w:suppressAutoHyphens/>
        <w:ind w:left="360"/>
        <w:rPr>
          <w:rFonts w:ascii="Verdana" w:eastAsia="Calibri" w:hAnsi="Verdana"/>
          <w:sz w:val="22"/>
          <w:szCs w:val="22"/>
          <w:lang w:eastAsia="nl-NL"/>
        </w:rPr>
      </w:pPr>
      <w:r w:rsidRPr="00B65D65">
        <w:rPr>
          <w:rFonts w:ascii="Verdana" w:eastAsia="Calibri" w:hAnsi="Verdana"/>
          <w:sz w:val="22"/>
          <w:szCs w:val="22"/>
          <w:lang w:eastAsia="nl-NL"/>
        </w:rPr>
        <w:t>Die Kammern leiten ihre Akten nicht eigenständig weiter. Jede Akte wird dem Verwaltungsrat vorgelegt. Somit soll den föderalen und regionalen Vorhaben mehr Gewicht verliehen werden.</w:t>
      </w:r>
    </w:p>
    <w:p w:rsidR="004D7185" w:rsidRPr="00B65D65" w:rsidRDefault="004D7185" w:rsidP="004D7185">
      <w:pPr>
        <w:suppressAutoHyphens/>
        <w:ind w:left="360"/>
        <w:rPr>
          <w:rFonts w:ascii="Verdana" w:eastAsia="Calibri" w:hAnsi="Verdana"/>
          <w:sz w:val="22"/>
          <w:szCs w:val="22"/>
          <w:lang w:eastAsia="nl-NL"/>
        </w:rPr>
      </w:pPr>
    </w:p>
    <w:p w:rsidR="00007F16" w:rsidRPr="00B65D65" w:rsidRDefault="00007F16" w:rsidP="00007F16">
      <w:pPr>
        <w:numPr>
          <w:ilvl w:val="0"/>
          <w:numId w:val="19"/>
        </w:numPr>
        <w:suppressAutoHyphens/>
        <w:ind w:left="360"/>
        <w:rPr>
          <w:rFonts w:ascii="Verdana" w:eastAsia="Calibri" w:hAnsi="Verdana"/>
          <w:sz w:val="22"/>
          <w:szCs w:val="22"/>
          <w:lang w:eastAsia="nl-NL"/>
        </w:rPr>
      </w:pPr>
      <w:r w:rsidRPr="00B65D65">
        <w:rPr>
          <w:rFonts w:ascii="Verdana" w:eastAsia="Calibri" w:hAnsi="Verdana"/>
          <w:sz w:val="22"/>
          <w:szCs w:val="22"/>
          <w:lang w:eastAsia="nl-NL"/>
        </w:rPr>
        <w:t>Akten, die regionale Zuständigkeiten oder Inhalte betreffen und von der Kammer einvernehmlich erstellt wurden, dürfen nicht im Verwaltungsrat blockiert werden.</w:t>
      </w:r>
    </w:p>
    <w:p w:rsidR="00007F16" w:rsidRDefault="00007F16" w:rsidP="00007F16">
      <w:pPr>
        <w:ind w:left="1764"/>
        <w:rPr>
          <w:rFonts w:ascii="Verdana" w:eastAsia="Calibri" w:hAnsi="Verdana"/>
          <w:b/>
          <w:sz w:val="22"/>
          <w:szCs w:val="22"/>
          <w:lang w:eastAsia="nl-NL"/>
        </w:rPr>
      </w:pPr>
    </w:p>
    <w:p w:rsidR="00007F16" w:rsidRDefault="00007F16" w:rsidP="00007F16">
      <w:pPr>
        <w:suppressAutoHyphens/>
        <w:rPr>
          <w:rFonts w:ascii="Verdana" w:eastAsia="Calibri" w:hAnsi="Verdana"/>
          <w:b/>
          <w:i/>
          <w:sz w:val="22"/>
          <w:szCs w:val="22"/>
          <w:u w:val="single"/>
          <w:lang w:eastAsia="nl-NL"/>
        </w:rPr>
      </w:pPr>
    </w:p>
    <w:p w:rsidR="004D7185" w:rsidRDefault="004D7185" w:rsidP="00007F16">
      <w:pPr>
        <w:suppressAutoHyphens/>
        <w:rPr>
          <w:rFonts w:ascii="Verdana" w:eastAsia="Calibri" w:hAnsi="Verdana"/>
          <w:b/>
          <w:i/>
          <w:sz w:val="22"/>
          <w:szCs w:val="22"/>
          <w:u w:val="single"/>
          <w:lang w:eastAsia="nl-NL"/>
        </w:rPr>
      </w:pPr>
    </w:p>
    <w:p w:rsidR="00666E51" w:rsidRPr="00666E51" w:rsidRDefault="00666E51" w:rsidP="00666E51">
      <w:pPr>
        <w:pStyle w:val="Paragraphedeliste"/>
        <w:numPr>
          <w:ilvl w:val="1"/>
          <w:numId w:val="24"/>
        </w:numPr>
        <w:jc w:val="both"/>
        <w:outlineLvl w:val="0"/>
        <w:rPr>
          <w:rFonts w:ascii="Verdana" w:eastAsia="Calibri" w:hAnsi="Verdana"/>
          <w:b/>
          <w:i/>
          <w:lang w:eastAsia="nl-NL"/>
        </w:rPr>
      </w:pPr>
      <w:r>
        <w:rPr>
          <w:rFonts w:ascii="Verdana" w:eastAsia="Calibri" w:hAnsi="Verdana"/>
          <w:b/>
          <w:i/>
          <w:lang w:eastAsia="nl-NL"/>
        </w:rPr>
        <w:t>Zuständigkeiten der deutschsprachigen Kammer</w:t>
      </w:r>
    </w:p>
    <w:p w:rsidR="00B65D65" w:rsidRPr="00B65D65" w:rsidRDefault="00B65D65" w:rsidP="00007F16">
      <w:pPr>
        <w:suppressAutoHyphens/>
        <w:rPr>
          <w:rFonts w:ascii="Verdana" w:eastAsia="Calibri" w:hAnsi="Verdana"/>
          <w:b/>
          <w:i/>
          <w:sz w:val="22"/>
          <w:szCs w:val="22"/>
          <w:u w:val="single"/>
          <w:lang w:eastAsia="nl-NL"/>
        </w:rPr>
      </w:pPr>
    </w:p>
    <w:p w:rsidR="00007F16" w:rsidRDefault="00007F16" w:rsidP="00007F16">
      <w:pPr>
        <w:suppressAutoHyphens/>
        <w:rPr>
          <w:rFonts w:ascii="Verdana" w:eastAsia="Calibri" w:hAnsi="Verdana"/>
          <w:i/>
          <w:sz w:val="22"/>
          <w:szCs w:val="22"/>
          <w:u w:val="single"/>
          <w:lang w:eastAsia="nl-NL"/>
        </w:rPr>
      </w:pPr>
      <w:r w:rsidRPr="00B65D65">
        <w:rPr>
          <w:rFonts w:ascii="Verdana" w:eastAsia="Calibri" w:hAnsi="Verdana"/>
          <w:i/>
          <w:sz w:val="22"/>
          <w:szCs w:val="22"/>
          <w:u w:val="single"/>
          <w:lang w:eastAsia="nl-NL"/>
        </w:rPr>
        <w:t>Föderale Zuständigkeiten, Inhalte, Ausschüsse und Akten :</w:t>
      </w:r>
    </w:p>
    <w:p w:rsidR="004D7185" w:rsidRPr="00B65D65" w:rsidRDefault="004D7185" w:rsidP="00007F16">
      <w:pPr>
        <w:suppressAutoHyphens/>
        <w:rPr>
          <w:rFonts w:ascii="Verdana" w:eastAsia="Calibri" w:hAnsi="Verdana"/>
          <w:i/>
          <w:sz w:val="22"/>
          <w:szCs w:val="22"/>
          <w:u w:val="single"/>
          <w:lang w:eastAsia="nl-NL"/>
        </w:rPr>
      </w:pPr>
    </w:p>
    <w:p w:rsidR="00007F16" w:rsidRPr="00B65D65" w:rsidRDefault="00007F16" w:rsidP="00007F16">
      <w:pPr>
        <w:numPr>
          <w:ilvl w:val="2"/>
          <w:numId w:val="20"/>
        </w:numPr>
        <w:suppressAutoHyphens/>
        <w:rPr>
          <w:rFonts w:ascii="Verdana" w:eastAsia="Calibri" w:hAnsi="Verdana"/>
          <w:sz w:val="22"/>
          <w:szCs w:val="22"/>
          <w:lang w:eastAsia="nl-NL"/>
        </w:rPr>
      </w:pPr>
      <w:r w:rsidRPr="00B65D65">
        <w:rPr>
          <w:rFonts w:ascii="Verdana" w:eastAsia="Calibri" w:hAnsi="Verdana"/>
          <w:sz w:val="22"/>
          <w:szCs w:val="22"/>
          <w:lang w:eastAsia="nl-NL"/>
        </w:rPr>
        <w:t xml:space="preserve">Können </w:t>
      </w:r>
      <w:r w:rsidR="00B65D65">
        <w:rPr>
          <w:rFonts w:ascii="Verdana" w:eastAsia="Calibri" w:hAnsi="Verdana"/>
          <w:sz w:val="22"/>
          <w:szCs w:val="22"/>
          <w:lang w:eastAsia="nl-NL"/>
        </w:rPr>
        <w:t>von den Kammern vorbereitet wer</w:t>
      </w:r>
      <w:r w:rsidRPr="00B65D65">
        <w:rPr>
          <w:rFonts w:ascii="Verdana" w:eastAsia="Calibri" w:hAnsi="Verdana"/>
          <w:sz w:val="22"/>
          <w:szCs w:val="22"/>
          <w:lang w:eastAsia="nl-NL"/>
        </w:rPr>
        <w:t>d</w:t>
      </w:r>
      <w:r w:rsidR="00B65D65">
        <w:rPr>
          <w:rFonts w:ascii="Verdana" w:eastAsia="Calibri" w:hAnsi="Verdana"/>
          <w:sz w:val="22"/>
          <w:szCs w:val="22"/>
          <w:lang w:eastAsia="nl-NL"/>
        </w:rPr>
        <w:t>e</w:t>
      </w:r>
      <w:r w:rsidRPr="00B65D65">
        <w:rPr>
          <w:rFonts w:ascii="Verdana" w:eastAsia="Calibri" w:hAnsi="Verdana"/>
          <w:sz w:val="22"/>
          <w:szCs w:val="22"/>
          <w:lang w:eastAsia="nl-NL"/>
        </w:rPr>
        <w:t>n</w:t>
      </w:r>
    </w:p>
    <w:p w:rsidR="00007F16" w:rsidRDefault="00007F16" w:rsidP="00007F16">
      <w:pPr>
        <w:numPr>
          <w:ilvl w:val="2"/>
          <w:numId w:val="20"/>
        </w:numPr>
        <w:suppressAutoHyphens/>
        <w:rPr>
          <w:rFonts w:ascii="Verdana" w:eastAsia="Calibri" w:hAnsi="Verdana"/>
          <w:sz w:val="22"/>
          <w:szCs w:val="22"/>
          <w:lang w:eastAsia="nl-NL"/>
        </w:rPr>
      </w:pPr>
      <w:r w:rsidRPr="00B65D65">
        <w:rPr>
          <w:rFonts w:ascii="Verdana" w:eastAsia="Calibri" w:hAnsi="Verdana"/>
          <w:sz w:val="22"/>
          <w:szCs w:val="22"/>
          <w:lang w:eastAsia="nl-NL"/>
        </w:rPr>
        <w:t>Diese Akten werden vom Verwaltungsrat gemäß der Satzung und vorliegender Geschäftsordnung fertig gestellt</w:t>
      </w:r>
    </w:p>
    <w:p w:rsidR="004D7185" w:rsidRPr="00B65D65" w:rsidRDefault="004D7185" w:rsidP="004D7185">
      <w:pPr>
        <w:suppressAutoHyphens/>
        <w:ind w:left="1416"/>
        <w:rPr>
          <w:rFonts w:ascii="Verdana" w:eastAsia="Calibri" w:hAnsi="Verdana"/>
          <w:sz w:val="22"/>
          <w:szCs w:val="22"/>
          <w:lang w:eastAsia="nl-NL"/>
        </w:rPr>
      </w:pPr>
    </w:p>
    <w:p w:rsidR="00007F16" w:rsidRDefault="00007F16" w:rsidP="00B65D65">
      <w:pPr>
        <w:suppressAutoHyphens/>
        <w:rPr>
          <w:rFonts w:ascii="Verdana" w:eastAsia="Calibri" w:hAnsi="Verdana"/>
          <w:i/>
          <w:sz w:val="22"/>
          <w:szCs w:val="22"/>
          <w:u w:val="single"/>
          <w:lang w:eastAsia="nl-NL"/>
        </w:rPr>
      </w:pPr>
      <w:r w:rsidRPr="00B65D65">
        <w:rPr>
          <w:rFonts w:ascii="Verdana" w:eastAsia="Calibri" w:hAnsi="Verdana"/>
          <w:i/>
          <w:sz w:val="22"/>
          <w:szCs w:val="22"/>
          <w:u w:val="single"/>
          <w:lang w:eastAsia="nl-NL"/>
        </w:rPr>
        <w:t xml:space="preserve">Gemeinschaftliche Zuständigkeiten in der Deutschsprachigen Gemeinschaft, Inhalte, </w:t>
      </w:r>
      <w:r w:rsidR="004D7185" w:rsidRPr="00B65D65">
        <w:rPr>
          <w:rFonts w:ascii="Verdana" w:eastAsia="Calibri" w:hAnsi="Verdana"/>
          <w:i/>
          <w:sz w:val="22"/>
          <w:szCs w:val="22"/>
          <w:u w:val="single"/>
          <w:lang w:eastAsia="nl-NL"/>
        </w:rPr>
        <w:t>Ausschüsse</w:t>
      </w:r>
      <w:r w:rsidRPr="00B65D65">
        <w:rPr>
          <w:rFonts w:ascii="Verdana" w:eastAsia="Calibri" w:hAnsi="Verdana"/>
          <w:i/>
          <w:sz w:val="22"/>
          <w:szCs w:val="22"/>
          <w:u w:val="single"/>
          <w:lang w:eastAsia="nl-NL"/>
        </w:rPr>
        <w:t xml:space="preserve"> und Akten :</w:t>
      </w:r>
    </w:p>
    <w:p w:rsidR="004D7185" w:rsidRPr="00B65D65" w:rsidRDefault="004D7185" w:rsidP="00B65D65">
      <w:pPr>
        <w:suppressAutoHyphens/>
        <w:rPr>
          <w:rFonts w:ascii="Verdana" w:eastAsia="Calibri" w:hAnsi="Verdana"/>
          <w:i/>
          <w:sz w:val="22"/>
          <w:szCs w:val="22"/>
          <w:u w:val="single"/>
          <w:lang w:eastAsia="nl-NL"/>
        </w:rPr>
      </w:pPr>
    </w:p>
    <w:p w:rsidR="00007F16" w:rsidRPr="00B65D65" w:rsidRDefault="00007F16" w:rsidP="00007F16">
      <w:pPr>
        <w:numPr>
          <w:ilvl w:val="2"/>
          <w:numId w:val="21"/>
        </w:numPr>
        <w:suppressAutoHyphens/>
        <w:rPr>
          <w:rFonts w:ascii="Verdana" w:eastAsia="Calibri" w:hAnsi="Verdana"/>
          <w:sz w:val="22"/>
          <w:szCs w:val="22"/>
          <w:lang w:eastAsia="nl-NL"/>
        </w:rPr>
      </w:pPr>
      <w:r w:rsidRPr="00B65D65">
        <w:rPr>
          <w:rFonts w:ascii="Verdana" w:eastAsia="Calibri" w:hAnsi="Verdana"/>
          <w:sz w:val="22"/>
          <w:szCs w:val="22"/>
          <w:lang w:eastAsia="nl-NL"/>
        </w:rPr>
        <w:t xml:space="preserve">Werden – wenn möglich einvernehmlich, ansonsten mit Minderheitsnotiz - in der deutschsprachigen Kammer erstellt und ausgehandelt </w:t>
      </w:r>
    </w:p>
    <w:p w:rsidR="00007F16" w:rsidRPr="00B65D65" w:rsidRDefault="00007F16" w:rsidP="00007F16">
      <w:pPr>
        <w:numPr>
          <w:ilvl w:val="2"/>
          <w:numId w:val="21"/>
        </w:numPr>
        <w:suppressAutoHyphens/>
        <w:rPr>
          <w:rFonts w:ascii="Verdana" w:eastAsia="Calibri" w:hAnsi="Verdana"/>
          <w:sz w:val="22"/>
          <w:szCs w:val="22"/>
          <w:lang w:val="fr-FR" w:eastAsia="nl-NL"/>
        </w:rPr>
      </w:pPr>
      <w:r w:rsidRPr="00B65D65">
        <w:rPr>
          <w:rFonts w:ascii="Verdana" w:eastAsia="Calibri" w:hAnsi="Verdana"/>
          <w:sz w:val="22"/>
          <w:szCs w:val="22"/>
          <w:lang w:val="fr-FR" w:eastAsia="nl-NL"/>
        </w:rPr>
        <w:t>Werden dem Verwaltungsrat vorgelegt</w:t>
      </w:r>
    </w:p>
    <w:p w:rsidR="00007F16" w:rsidRPr="00B65D65" w:rsidRDefault="00007F16" w:rsidP="00007F16">
      <w:pPr>
        <w:numPr>
          <w:ilvl w:val="2"/>
          <w:numId w:val="21"/>
        </w:numPr>
        <w:suppressAutoHyphens/>
        <w:rPr>
          <w:rFonts w:ascii="Verdana" w:eastAsia="Calibri" w:hAnsi="Verdana"/>
          <w:sz w:val="22"/>
          <w:szCs w:val="22"/>
          <w:lang w:val="fr-FR" w:eastAsia="nl-NL"/>
        </w:rPr>
      </w:pPr>
      <w:r w:rsidRPr="00B65D65">
        <w:rPr>
          <w:rFonts w:ascii="Verdana" w:eastAsia="Calibri" w:hAnsi="Verdana"/>
          <w:sz w:val="22"/>
          <w:szCs w:val="22"/>
          <w:lang w:val="fr-FR" w:eastAsia="nl-NL"/>
        </w:rPr>
        <w:t>Werden dem AKVB weitergeleitet</w:t>
      </w:r>
    </w:p>
    <w:p w:rsidR="00007F16" w:rsidRDefault="00007F16" w:rsidP="00007F16">
      <w:pPr>
        <w:suppressAutoHyphens/>
        <w:rPr>
          <w:rFonts w:ascii="Verdana" w:eastAsia="Calibri" w:hAnsi="Verdana"/>
          <w:sz w:val="22"/>
          <w:szCs w:val="22"/>
          <w:lang w:eastAsia="nl-NL"/>
        </w:rPr>
      </w:pPr>
    </w:p>
    <w:p w:rsidR="00B65D65" w:rsidRDefault="00B65D65" w:rsidP="00007F16">
      <w:pPr>
        <w:suppressAutoHyphens/>
        <w:rPr>
          <w:rFonts w:ascii="Verdana" w:eastAsia="Calibri" w:hAnsi="Verdana"/>
          <w:sz w:val="22"/>
          <w:szCs w:val="22"/>
          <w:lang w:eastAsia="nl-NL"/>
        </w:rPr>
      </w:pPr>
      <w:r>
        <w:rPr>
          <w:rFonts w:ascii="Verdana" w:eastAsia="Calibri" w:hAnsi="Verdana"/>
          <w:sz w:val="22"/>
          <w:szCs w:val="22"/>
          <w:lang w:eastAsia="nl-NL"/>
        </w:rPr>
        <w:t>Auf Nachfrage der Teilnehmer wurde geprüft</w:t>
      </w:r>
      <w:r w:rsidR="000F2D75">
        <w:rPr>
          <w:rFonts w:ascii="Verdana" w:eastAsia="Calibri" w:hAnsi="Verdana"/>
          <w:sz w:val="22"/>
          <w:szCs w:val="22"/>
          <w:lang w:eastAsia="nl-NL"/>
        </w:rPr>
        <w:t xml:space="preserve"> wo der Unterschied zwischen dem </w:t>
      </w:r>
      <w:r w:rsidR="00637FC9">
        <w:rPr>
          <w:rFonts w:ascii="Verdana" w:eastAsia="Calibri" w:hAnsi="Verdana"/>
          <w:sz w:val="22"/>
          <w:szCs w:val="22"/>
          <w:lang w:eastAsia="nl-NL"/>
        </w:rPr>
        <w:t>„</w:t>
      </w:r>
      <w:r w:rsidR="000F2D75" w:rsidRPr="00637FC9">
        <w:rPr>
          <w:rFonts w:ascii="Verdana" w:eastAsia="Calibri" w:hAnsi="Verdana"/>
          <w:i/>
          <w:sz w:val="22"/>
          <w:szCs w:val="22"/>
          <w:lang w:eastAsia="nl-NL"/>
        </w:rPr>
        <w:t>Verwaltungsrat vorgelegt</w:t>
      </w:r>
      <w:r w:rsidR="00637FC9">
        <w:rPr>
          <w:rFonts w:ascii="Verdana" w:eastAsia="Calibri" w:hAnsi="Verdana"/>
          <w:sz w:val="22"/>
          <w:szCs w:val="22"/>
          <w:lang w:eastAsia="nl-NL"/>
        </w:rPr>
        <w:t>“</w:t>
      </w:r>
      <w:r w:rsidR="000F2D75">
        <w:rPr>
          <w:rFonts w:ascii="Verdana" w:eastAsia="Calibri" w:hAnsi="Verdana"/>
          <w:sz w:val="22"/>
          <w:szCs w:val="22"/>
          <w:lang w:eastAsia="nl-NL"/>
        </w:rPr>
        <w:t xml:space="preserve"> und </w:t>
      </w:r>
      <w:r w:rsidR="00637FC9">
        <w:rPr>
          <w:rFonts w:ascii="Verdana" w:eastAsia="Calibri" w:hAnsi="Verdana"/>
          <w:sz w:val="22"/>
          <w:szCs w:val="22"/>
          <w:lang w:eastAsia="nl-NL"/>
        </w:rPr>
        <w:t>„</w:t>
      </w:r>
      <w:r w:rsidR="000F2D75" w:rsidRPr="00637FC9">
        <w:rPr>
          <w:rFonts w:ascii="Verdana" w:eastAsia="Calibri" w:hAnsi="Verdana"/>
          <w:i/>
          <w:sz w:val="22"/>
          <w:szCs w:val="22"/>
          <w:lang w:eastAsia="nl-NL"/>
        </w:rPr>
        <w:t>dem AKVB weitergeleitet</w:t>
      </w:r>
      <w:r w:rsidR="00637FC9">
        <w:rPr>
          <w:rFonts w:ascii="Verdana" w:eastAsia="Calibri" w:hAnsi="Verdana"/>
          <w:sz w:val="22"/>
          <w:szCs w:val="22"/>
          <w:lang w:eastAsia="nl-NL"/>
        </w:rPr>
        <w:t>“</w:t>
      </w:r>
      <w:r w:rsidR="000F2D75">
        <w:rPr>
          <w:rFonts w:ascii="Verdana" w:eastAsia="Calibri" w:hAnsi="Verdana"/>
          <w:sz w:val="22"/>
          <w:szCs w:val="22"/>
          <w:lang w:eastAsia="nl-NL"/>
        </w:rPr>
        <w:t xml:space="preserve"> ist.</w:t>
      </w:r>
    </w:p>
    <w:p w:rsidR="000F2D75" w:rsidRDefault="000F2D75" w:rsidP="00007F16">
      <w:pPr>
        <w:suppressAutoHyphens/>
        <w:rPr>
          <w:rFonts w:ascii="Verdana" w:eastAsia="Calibri" w:hAnsi="Verdana"/>
          <w:sz w:val="22"/>
          <w:szCs w:val="22"/>
          <w:lang w:eastAsia="nl-NL"/>
        </w:rPr>
      </w:pPr>
      <w:r>
        <w:rPr>
          <w:rFonts w:ascii="Verdana" w:eastAsia="Calibri" w:hAnsi="Verdana"/>
          <w:sz w:val="22"/>
          <w:szCs w:val="22"/>
          <w:lang w:eastAsia="nl-NL"/>
        </w:rPr>
        <w:t xml:space="preserve">Nach Prüfung im französischen Text muss es </w:t>
      </w:r>
      <w:r w:rsidR="004D7185">
        <w:rPr>
          <w:rFonts w:ascii="Verdana" w:eastAsia="Calibri" w:hAnsi="Verdana"/>
          <w:sz w:val="22"/>
          <w:szCs w:val="22"/>
          <w:lang w:eastAsia="nl-NL"/>
        </w:rPr>
        <w:t>heißen</w:t>
      </w:r>
      <w:r>
        <w:rPr>
          <w:rFonts w:ascii="Verdana" w:eastAsia="Calibri" w:hAnsi="Verdana"/>
          <w:sz w:val="22"/>
          <w:szCs w:val="22"/>
          <w:lang w:eastAsia="nl-NL"/>
        </w:rPr>
        <w:t>:</w:t>
      </w:r>
    </w:p>
    <w:p w:rsidR="000F2D75" w:rsidRPr="000F2D75" w:rsidRDefault="000F2D75" w:rsidP="000F2D75">
      <w:pPr>
        <w:numPr>
          <w:ilvl w:val="2"/>
          <w:numId w:val="21"/>
        </w:numPr>
        <w:suppressAutoHyphens/>
        <w:rPr>
          <w:rFonts w:ascii="Verdana" w:eastAsia="Calibri" w:hAnsi="Verdana"/>
          <w:sz w:val="22"/>
          <w:szCs w:val="22"/>
          <w:lang w:eastAsia="nl-NL"/>
        </w:rPr>
      </w:pPr>
      <w:r w:rsidRPr="000F2D75">
        <w:rPr>
          <w:rFonts w:ascii="Verdana" w:eastAsia="Calibri" w:hAnsi="Verdana"/>
          <w:sz w:val="22"/>
          <w:szCs w:val="22"/>
          <w:lang w:eastAsia="nl-NL"/>
        </w:rPr>
        <w:t>Werden dem Verwaltungsrat des AKVB vorgelegt</w:t>
      </w:r>
    </w:p>
    <w:p w:rsidR="000F2D75" w:rsidRDefault="000F2D75" w:rsidP="000F2D75">
      <w:pPr>
        <w:numPr>
          <w:ilvl w:val="2"/>
          <w:numId w:val="21"/>
        </w:numPr>
        <w:suppressAutoHyphens/>
        <w:rPr>
          <w:rFonts w:ascii="Verdana" w:eastAsia="Calibri" w:hAnsi="Verdana"/>
          <w:sz w:val="22"/>
          <w:szCs w:val="22"/>
          <w:lang w:eastAsia="nl-NL"/>
        </w:rPr>
      </w:pPr>
      <w:r w:rsidRPr="000F2D75">
        <w:rPr>
          <w:rFonts w:ascii="Verdana" w:eastAsia="Calibri" w:hAnsi="Verdana"/>
          <w:sz w:val="22"/>
          <w:szCs w:val="22"/>
          <w:lang w:eastAsia="nl-NL"/>
        </w:rPr>
        <w:t xml:space="preserve">Werden </w:t>
      </w:r>
      <w:r w:rsidRPr="000F2D75">
        <w:rPr>
          <w:rFonts w:ascii="Verdana" w:eastAsia="Calibri" w:hAnsi="Verdana"/>
          <w:b/>
          <w:sz w:val="22"/>
          <w:szCs w:val="22"/>
          <w:lang w:eastAsia="nl-NL"/>
        </w:rPr>
        <w:t>durch</w:t>
      </w:r>
      <w:r w:rsidRPr="000F2D75">
        <w:rPr>
          <w:rFonts w:ascii="Verdana" w:eastAsia="Calibri" w:hAnsi="Verdana"/>
          <w:sz w:val="22"/>
          <w:szCs w:val="22"/>
          <w:lang w:eastAsia="nl-NL"/>
        </w:rPr>
        <w:t xml:space="preserve"> den AKVB weitergeleitet</w:t>
      </w:r>
    </w:p>
    <w:p w:rsidR="00666E51" w:rsidRPr="000F2D75" w:rsidRDefault="00666E51" w:rsidP="004D7185">
      <w:pPr>
        <w:suppressAutoHyphens/>
        <w:ind w:left="1416"/>
        <w:rPr>
          <w:rFonts w:ascii="Verdana" w:eastAsia="Calibri" w:hAnsi="Verdana"/>
          <w:sz w:val="22"/>
          <w:szCs w:val="22"/>
          <w:lang w:eastAsia="nl-NL"/>
        </w:rPr>
      </w:pPr>
    </w:p>
    <w:p w:rsidR="000F2D75" w:rsidRPr="00666E51" w:rsidRDefault="00666E51" w:rsidP="00666E51">
      <w:pPr>
        <w:pStyle w:val="Paragraphedeliste"/>
        <w:numPr>
          <w:ilvl w:val="1"/>
          <w:numId w:val="24"/>
        </w:numPr>
        <w:suppressAutoHyphens/>
        <w:rPr>
          <w:rFonts w:ascii="Verdana" w:eastAsia="Calibri" w:hAnsi="Verdana"/>
          <w:b/>
          <w:i/>
          <w:lang w:eastAsia="nl-NL"/>
        </w:rPr>
      </w:pPr>
      <w:r w:rsidRPr="00666E51">
        <w:rPr>
          <w:rFonts w:ascii="Verdana" w:eastAsia="Calibri" w:hAnsi="Verdana"/>
          <w:b/>
          <w:i/>
          <w:lang w:eastAsia="nl-NL"/>
        </w:rPr>
        <w:t>Praktische Durchführung</w:t>
      </w:r>
    </w:p>
    <w:p w:rsidR="00B65D65" w:rsidRDefault="00B65D65" w:rsidP="00676026">
      <w:pPr>
        <w:rPr>
          <w:rFonts w:ascii="Verdana" w:hAnsi="Verdana" w:cs="Arial"/>
          <w:sz w:val="22"/>
          <w:szCs w:val="22"/>
        </w:rPr>
      </w:pPr>
      <w:r w:rsidRPr="00B65D65">
        <w:rPr>
          <w:rFonts w:ascii="Verdana" w:hAnsi="Verdana" w:cs="Arial"/>
          <w:sz w:val="22"/>
          <w:szCs w:val="22"/>
        </w:rPr>
        <w:t>Die Mitglieder der Deutschsprachigen Kammer wählen</w:t>
      </w:r>
      <w:r>
        <w:rPr>
          <w:rFonts w:ascii="Verdana" w:hAnsi="Verdana" w:cs="Arial"/>
          <w:sz w:val="22"/>
          <w:szCs w:val="22"/>
        </w:rPr>
        <w:t xml:space="preserve"> zum</w:t>
      </w:r>
    </w:p>
    <w:p w:rsidR="004D7185" w:rsidRDefault="004D7185" w:rsidP="00676026">
      <w:pPr>
        <w:rPr>
          <w:rFonts w:ascii="Verdana" w:hAnsi="Verdana" w:cs="Arial"/>
          <w:sz w:val="22"/>
          <w:szCs w:val="22"/>
        </w:rPr>
      </w:pPr>
    </w:p>
    <w:p w:rsidR="00B65D65" w:rsidRDefault="00B65D65" w:rsidP="00B65D65">
      <w:pPr>
        <w:pStyle w:val="Paragraphedeliste"/>
        <w:numPr>
          <w:ilvl w:val="0"/>
          <w:numId w:val="23"/>
        </w:numPr>
        <w:rPr>
          <w:rFonts w:ascii="Verdana" w:hAnsi="Verdana" w:cs="Arial"/>
        </w:rPr>
      </w:pPr>
      <w:r>
        <w:rPr>
          <w:rFonts w:ascii="Verdana" w:hAnsi="Verdana" w:cs="Arial"/>
        </w:rPr>
        <w:t>Vorsitzenden: J. Fagnoul</w:t>
      </w:r>
    </w:p>
    <w:p w:rsidR="00B65D65" w:rsidRDefault="00B65D65" w:rsidP="00B65D65">
      <w:pPr>
        <w:pStyle w:val="Paragraphedeliste"/>
        <w:numPr>
          <w:ilvl w:val="0"/>
          <w:numId w:val="23"/>
        </w:numPr>
        <w:rPr>
          <w:rFonts w:ascii="Verdana" w:hAnsi="Verdana" w:cs="Arial"/>
        </w:rPr>
      </w:pPr>
      <w:r>
        <w:rPr>
          <w:rFonts w:ascii="Verdana" w:hAnsi="Verdana" w:cs="Arial"/>
        </w:rPr>
        <w:t>Stellvertretenden Vorsitzenden: F. Trufin</w:t>
      </w:r>
    </w:p>
    <w:p w:rsidR="00B65D65" w:rsidRDefault="00B65D65" w:rsidP="00B65D65">
      <w:pPr>
        <w:pStyle w:val="Paragraphedeliste"/>
        <w:numPr>
          <w:ilvl w:val="0"/>
          <w:numId w:val="23"/>
        </w:numPr>
        <w:rPr>
          <w:rFonts w:ascii="Verdana" w:hAnsi="Verdana" w:cs="Arial"/>
        </w:rPr>
      </w:pPr>
      <w:r>
        <w:rPr>
          <w:rFonts w:ascii="Verdana" w:hAnsi="Verdana" w:cs="Arial"/>
        </w:rPr>
        <w:t>Schriftführer: M. Schwall</w:t>
      </w:r>
    </w:p>
    <w:p w:rsidR="00B65D65" w:rsidRDefault="00B65D65" w:rsidP="00B65D65">
      <w:pPr>
        <w:rPr>
          <w:rFonts w:ascii="Verdana" w:hAnsi="Verdana" w:cs="Arial"/>
          <w:sz w:val="22"/>
          <w:szCs w:val="22"/>
        </w:rPr>
      </w:pPr>
      <w:r w:rsidRPr="00EC7542">
        <w:rPr>
          <w:rFonts w:ascii="Verdana" w:hAnsi="Verdana" w:cs="Arial"/>
          <w:sz w:val="22"/>
          <w:szCs w:val="22"/>
        </w:rPr>
        <w:t>Zur Festlegung des bevorzugten Sitzungstermins wird ein Wochenkalender verteilt.</w:t>
      </w:r>
    </w:p>
    <w:p w:rsidR="004D7185" w:rsidRDefault="004D7185" w:rsidP="00B65D65">
      <w:pPr>
        <w:rPr>
          <w:rFonts w:ascii="Verdana" w:hAnsi="Verdana" w:cs="Arial"/>
          <w:sz w:val="22"/>
          <w:szCs w:val="22"/>
        </w:rPr>
      </w:pPr>
    </w:p>
    <w:p w:rsidR="004D7185" w:rsidRDefault="004D7185" w:rsidP="00B65D65">
      <w:pPr>
        <w:rPr>
          <w:rFonts w:ascii="Verdana" w:hAnsi="Verdana" w:cs="Arial"/>
          <w:sz w:val="22"/>
          <w:szCs w:val="22"/>
        </w:rPr>
      </w:pPr>
    </w:p>
    <w:p w:rsidR="004D7185" w:rsidRPr="00EC7542" w:rsidRDefault="004D7185" w:rsidP="00B65D65">
      <w:pPr>
        <w:rPr>
          <w:rFonts w:ascii="Verdana" w:hAnsi="Verdana" w:cs="Arial"/>
          <w:sz w:val="22"/>
          <w:szCs w:val="22"/>
        </w:rPr>
      </w:pPr>
    </w:p>
    <w:p w:rsidR="00EC7542" w:rsidRDefault="00EC7542" w:rsidP="00B65D65">
      <w:pPr>
        <w:rPr>
          <w:rFonts w:ascii="Verdana" w:hAnsi="Verdana" w:cs="Arial"/>
        </w:rPr>
      </w:pPr>
    </w:p>
    <w:tbl>
      <w:tblPr>
        <w:tblW w:w="8560" w:type="dxa"/>
        <w:tblInd w:w="55" w:type="dxa"/>
        <w:tblCellMar>
          <w:left w:w="70" w:type="dxa"/>
          <w:right w:w="70" w:type="dxa"/>
        </w:tblCellMar>
        <w:tblLook w:val="04A0" w:firstRow="1" w:lastRow="0" w:firstColumn="1" w:lastColumn="0" w:noHBand="0" w:noVBand="1"/>
      </w:tblPr>
      <w:tblGrid>
        <w:gridCol w:w="1580"/>
        <w:gridCol w:w="1360"/>
        <w:gridCol w:w="1300"/>
        <w:gridCol w:w="1480"/>
        <w:gridCol w:w="1429"/>
        <w:gridCol w:w="1429"/>
      </w:tblGrid>
      <w:tr w:rsidR="00EC7542" w:rsidRPr="00EC7542" w:rsidTr="00EC7542">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542" w:rsidRPr="00637FC9" w:rsidRDefault="00EC7542" w:rsidP="00EC7542">
            <w:pPr>
              <w:rPr>
                <w:rFonts w:ascii="Calibri" w:eastAsia="Times New Roman" w:hAnsi="Calibri"/>
                <w:color w:val="000000"/>
                <w:sz w:val="22"/>
                <w:szCs w:val="22"/>
                <w:lang w:eastAsia="fr-BE"/>
              </w:rPr>
            </w:pPr>
            <w:r w:rsidRPr="00637FC9">
              <w:rPr>
                <w:rFonts w:ascii="Calibri" w:eastAsia="Times New Roman" w:hAnsi="Calibri"/>
                <w:color w:val="000000"/>
                <w:sz w:val="22"/>
                <w:szCs w:val="22"/>
                <w:lang w:eastAsia="fr-BE"/>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C7542" w:rsidRPr="00EC7542" w:rsidRDefault="00EC7542" w:rsidP="00EC7542">
            <w:pPr>
              <w:rPr>
                <w:rFonts w:ascii="Calibri" w:eastAsia="Times New Roman" w:hAnsi="Calibri"/>
                <w:color w:val="000000"/>
                <w:lang w:val="fr-BE" w:eastAsia="fr-BE"/>
              </w:rPr>
            </w:pPr>
            <w:r w:rsidRPr="00EC7542">
              <w:rPr>
                <w:rFonts w:ascii="Calibri" w:eastAsia="Times New Roman" w:hAnsi="Calibri"/>
                <w:color w:val="000000"/>
                <w:lang w:val="fr-BE" w:eastAsia="fr-BE"/>
              </w:rPr>
              <w:t>Montags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C7542" w:rsidRPr="00EC7542" w:rsidRDefault="00EC7542" w:rsidP="00EC7542">
            <w:pPr>
              <w:rPr>
                <w:rFonts w:ascii="Calibri" w:eastAsia="Times New Roman" w:hAnsi="Calibri"/>
                <w:color w:val="000000"/>
                <w:lang w:val="fr-BE" w:eastAsia="fr-BE"/>
              </w:rPr>
            </w:pPr>
            <w:r w:rsidRPr="00EC7542">
              <w:rPr>
                <w:rFonts w:ascii="Calibri" w:eastAsia="Times New Roman" w:hAnsi="Calibri"/>
                <w:color w:val="000000"/>
                <w:lang w:val="fr-BE" w:eastAsia="fr-BE"/>
              </w:rPr>
              <w:t>Dienstag</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EC7542" w:rsidRPr="00EC7542" w:rsidRDefault="00EC7542" w:rsidP="00EC7542">
            <w:pPr>
              <w:rPr>
                <w:rFonts w:ascii="Calibri" w:eastAsia="Times New Roman" w:hAnsi="Calibri"/>
                <w:color w:val="000000"/>
                <w:lang w:val="fr-BE" w:eastAsia="fr-BE"/>
              </w:rPr>
            </w:pPr>
            <w:r w:rsidRPr="00EC7542">
              <w:rPr>
                <w:rFonts w:ascii="Calibri" w:eastAsia="Times New Roman" w:hAnsi="Calibri"/>
                <w:color w:val="000000"/>
                <w:lang w:val="fr-BE" w:eastAsia="fr-BE"/>
              </w:rPr>
              <w:t>Mittwoch</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C7542" w:rsidRPr="00EC7542" w:rsidRDefault="00EC7542" w:rsidP="00EC7542">
            <w:pPr>
              <w:rPr>
                <w:rFonts w:ascii="Calibri" w:eastAsia="Times New Roman" w:hAnsi="Calibri"/>
                <w:color w:val="000000"/>
                <w:lang w:val="fr-BE" w:eastAsia="fr-BE"/>
              </w:rPr>
            </w:pPr>
            <w:r w:rsidRPr="00EC7542">
              <w:rPr>
                <w:rFonts w:ascii="Calibri" w:eastAsia="Times New Roman" w:hAnsi="Calibri"/>
                <w:color w:val="000000"/>
                <w:lang w:val="fr-BE" w:eastAsia="fr-BE"/>
              </w:rPr>
              <w:t>Donnerstag</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C7542" w:rsidRPr="00EC7542" w:rsidRDefault="00EC7542" w:rsidP="00EC7542">
            <w:pPr>
              <w:rPr>
                <w:rFonts w:ascii="Calibri" w:eastAsia="Times New Roman" w:hAnsi="Calibri"/>
                <w:color w:val="000000"/>
                <w:lang w:val="fr-BE" w:eastAsia="fr-BE"/>
              </w:rPr>
            </w:pPr>
            <w:r w:rsidRPr="00EC7542">
              <w:rPr>
                <w:rFonts w:ascii="Calibri" w:eastAsia="Times New Roman" w:hAnsi="Calibri"/>
                <w:color w:val="000000"/>
                <w:lang w:val="fr-BE" w:eastAsia="fr-BE"/>
              </w:rPr>
              <w:t>Freitag</w:t>
            </w:r>
          </w:p>
        </w:tc>
      </w:tr>
      <w:tr w:rsidR="00EC7542" w:rsidRPr="00637FC9" w:rsidTr="00EC7542">
        <w:trPr>
          <w:trHeight w:val="2190"/>
        </w:trPr>
        <w:tc>
          <w:tcPr>
            <w:tcW w:w="1580" w:type="dxa"/>
            <w:tcBorders>
              <w:top w:val="nil"/>
              <w:left w:val="single" w:sz="4" w:space="0" w:color="auto"/>
              <w:bottom w:val="single" w:sz="4" w:space="0" w:color="auto"/>
              <w:right w:val="single" w:sz="4" w:space="0" w:color="auto"/>
            </w:tcBorders>
            <w:shd w:val="clear" w:color="auto" w:fill="auto"/>
            <w:noWrap/>
            <w:hideMark/>
          </w:tcPr>
          <w:p w:rsidR="00EC7542" w:rsidRPr="00EC7542" w:rsidRDefault="00EC7542" w:rsidP="00EC7542">
            <w:pPr>
              <w:jc w:val="center"/>
              <w:rPr>
                <w:rFonts w:ascii="Calibri" w:eastAsia="Times New Roman" w:hAnsi="Calibri"/>
                <w:color w:val="000000"/>
                <w:sz w:val="28"/>
                <w:szCs w:val="28"/>
                <w:lang w:val="fr-BE" w:eastAsia="fr-BE"/>
              </w:rPr>
            </w:pPr>
            <w:r w:rsidRPr="00EC7542">
              <w:rPr>
                <w:rFonts w:ascii="Calibri" w:eastAsia="Times New Roman" w:hAnsi="Calibri"/>
                <w:color w:val="000000"/>
                <w:sz w:val="28"/>
                <w:szCs w:val="28"/>
                <w:lang w:val="fr-BE" w:eastAsia="fr-BE"/>
              </w:rPr>
              <w:t>Vormittags</w:t>
            </w:r>
          </w:p>
        </w:tc>
        <w:tc>
          <w:tcPr>
            <w:tcW w:w="1360" w:type="dxa"/>
            <w:tcBorders>
              <w:top w:val="nil"/>
              <w:left w:val="nil"/>
              <w:bottom w:val="single" w:sz="4" w:space="0" w:color="auto"/>
              <w:right w:val="single" w:sz="4" w:space="0" w:color="auto"/>
            </w:tcBorders>
            <w:shd w:val="clear" w:color="auto" w:fill="auto"/>
            <w:hideMark/>
          </w:tcPr>
          <w:p w:rsidR="00EC7542" w:rsidRPr="00EC7542" w:rsidRDefault="00EC7542" w:rsidP="00EC7542">
            <w:pPr>
              <w:rPr>
                <w:rFonts w:ascii="Calibri" w:eastAsia="Times New Roman" w:hAnsi="Calibri"/>
                <w:color w:val="000000"/>
                <w:sz w:val="22"/>
                <w:szCs w:val="22"/>
                <w:lang w:val="fr-BE" w:eastAsia="fr-BE"/>
              </w:rPr>
            </w:pPr>
            <w:r w:rsidRPr="00EC7542">
              <w:rPr>
                <w:rFonts w:ascii="Calibri" w:eastAsia="Times New Roman" w:hAnsi="Calibri"/>
                <w:color w:val="000000"/>
                <w:sz w:val="22"/>
                <w:szCs w:val="22"/>
                <w:lang w:val="fr-BE" w:eastAsia="fr-BE"/>
              </w:rPr>
              <w:t>F.Trufin, L.Vonhoff, Ch.Vanham, M.Schwall</w:t>
            </w:r>
          </w:p>
        </w:tc>
        <w:tc>
          <w:tcPr>
            <w:tcW w:w="1300" w:type="dxa"/>
            <w:tcBorders>
              <w:top w:val="nil"/>
              <w:left w:val="nil"/>
              <w:bottom w:val="single" w:sz="4" w:space="0" w:color="auto"/>
              <w:right w:val="single" w:sz="4" w:space="0" w:color="auto"/>
            </w:tcBorders>
            <w:shd w:val="clear" w:color="auto" w:fill="auto"/>
            <w:hideMark/>
          </w:tcPr>
          <w:p w:rsidR="00EC7542" w:rsidRPr="00EC7542" w:rsidRDefault="00EC7542" w:rsidP="00EC7542">
            <w:pPr>
              <w:rPr>
                <w:rFonts w:ascii="Calibri" w:eastAsia="Times New Roman" w:hAnsi="Calibri"/>
                <w:color w:val="000000"/>
                <w:sz w:val="22"/>
                <w:szCs w:val="22"/>
                <w:lang w:val="fr-BE" w:eastAsia="fr-BE"/>
              </w:rPr>
            </w:pPr>
            <w:r w:rsidRPr="00EC7542">
              <w:rPr>
                <w:rFonts w:ascii="Calibri" w:eastAsia="Times New Roman" w:hAnsi="Calibri"/>
                <w:color w:val="000000"/>
                <w:sz w:val="22"/>
                <w:szCs w:val="22"/>
                <w:lang w:val="fr-BE" w:eastAsia="fr-BE"/>
              </w:rPr>
              <w:t xml:space="preserve">F.Trufin, L.Vonhoff, </w:t>
            </w:r>
          </w:p>
        </w:tc>
        <w:tc>
          <w:tcPr>
            <w:tcW w:w="1480" w:type="dxa"/>
            <w:tcBorders>
              <w:top w:val="nil"/>
              <w:left w:val="nil"/>
              <w:bottom w:val="single" w:sz="4" w:space="0" w:color="auto"/>
              <w:right w:val="single" w:sz="4" w:space="0" w:color="auto"/>
            </w:tcBorders>
            <w:shd w:val="clear" w:color="auto" w:fill="auto"/>
            <w:hideMark/>
          </w:tcPr>
          <w:p w:rsidR="00EC7542" w:rsidRPr="00EC7542" w:rsidRDefault="00EC7542" w:rsidP="00EC7542">
            <w:pPr>
              <w:rPr>
                <w:rFonts w:ascii="Calibri" w:eastAsia="Times New Roman" w:hAnsi="Calibri"/>
                <w:color w:val="000000"/>
                <w:sz w:val="22"/>
                <w:szCs w:val="22"/>
                <w:lang w:val="fr-BE" w:eastAsia="fr-BE"/>
              </w:rPr>
            </w:pPr>
            <w:r w:rsidRPr="00EC7542">
              <w:rPr>
                <w:rFonts w:ascii="Calibri" w:eastAsia="Times New Roman" w:hAnsi="Calibri"/>
                <w:color w:val="000000"/>
                <w:sz w:val="22"/>
                <w:szCs w:val="22"/>
                <w:lang w:val="fr-BE" w:eastAsia="fr-BE"/>
              </w:rPr>
              <w:t>F.Trufin, L.Vonhoff,  M.Schwall, V.Creutz, P.Recker, M.Ramscheidt</w:t>
            </w:r>
          </w:p>
        </w:tc>
        <w:tc>
          <w:tcPr>
            <w:tcW w:w="1420" w:type="dxa"/>
            <w:tcBorders>
              <w:top w:val="nil"/>
              <w:left w:val="nil"/>
              <w:bottom w:val="single" w:sz="4" w:space="0" w:color="auto"/>
              <w:right w:val="single" w:sz="4" w:space="0" w:color="auto"/>
            </w:tcBorders>
            <w:shd w:val="clear" w:color="auto" w:fill="auto"/>
            <w:hideMark/>
          </w:tcPr>
          <w:p w:rsidR="00EC7542" w:rsidRPr="00EC7542" w:rsidRDefault="00EC7542" w:rsidP="00EC7542">
            <w:pPr>
              <w:rPr>
                <w:rFonts w:ascii="Calibri" w:eastAsia="Times New Roman" w:hAnsi="Calibri"/>
                <w:color w:val="000000"/>
                <w:sz w:val="22"/>
                <w:szCs w:val="22"/>
                <w:lang w:val="fr-BE" w:eastAsia="fr-BE"/>
              </w:rPr>
            </w:pPr>
            <w:r w:rsidRPr="00EC7542">
              <w:rPr>
                <w:rFonts w:ascii="Calibri" w:eastAsia="Times New Roman" w:hAnsi="Calibri"/>
                <w:color w:val="000000"/>
                <w:sz w:val="22"/>
                <w:szCs w:val="22"/>
                <w:lang w:val="fr-BE" w:eastAsia="fr-BE"/>
              </w:rPr>
              <w:t>F.Trufin, L.Vonhoff,  M.Schwall, M.Ramscheidt</w:t>
            </w:r>
          </w:p>
        </w:tc>
        <w:tc>
          <w:tcPr>
            <w:tcW w:w="1420" w:type="dxa"/>
            <w:tcBorders>
              <w:top w:val="nil"/>
              <w:left w:val="nil"/>
              <w:bottom w:val="single" w:sz="4" w:space="0" w:color="auto"/>
              <w:right w:val="single" w:sz="4" w:space="0" w:color="auto"/>
            </w:tcBorders>
            <w:shd w:val="clear" w:color="auto" w:fill="auto"/>
            <w:hideMark/>
          </w:tcPr>
          <w:p w:rsidR="00EC7542" w:rsidRPr="00EC7542" w:rsidRDefault="00EC7542" w:rsidP="00EC7542">
            <w:pPr>
              <w:rPr>
                <w:rFonts w:ascii="Calibri" w:eastAsia="Times New Roman" w:hAnsi="Calibri"/>
                <w:color w:val="000000"/>
                <w:sz w:val="22"/>
                <w:szCs w:val="22"/>
                <w:lang w:val="fr-BE" w:eastAsia="fr-BE"/>
              </w:rPr>
            </w:pPr>
            <w:r w:rsidRPr="00EC7542">
              <w:rPr>
                <w:rFonts w:ascii="Calibri" w:eastAsia="Times New Roman" w:hAnsi="Calibri"/>
                <w:color w:val="000000"/>
                <w:sz w:val="22"/>
                <w:szCs w:val="22"/>
                <w:lang w:val="fr-BE" w:eastAsia="fr-BE"/>
              </w:rPr>
              <w:t>F. Trufin, L.Vonhoff, V.Creutz, P.Recker, M.Ramscheidt</w:t>
            </w:r>
          </w:p>
        </w:tc>
      </w:tr>
      <w:tr w:rsidR="00EC7542" w:rsidRPr="00637FC9" w:rsidTr="00EC7542">
        <w:trPr>
          <w:trHeight w:val="1770"/>
        </w:trPr>
        <w:tc>
          <w:tcPr>
            <w:tcW w:w="1580" w:type="dxa"/>
            <w:tcBorders>
              <w:top w:val="nil"/>
              <w:left w:val="single" w:sz="4" w:space="0" w:color="auto"/>
              <w:bottom w:val="single" w:sz="4" w:space="0" w:color="auto"/>
              <w:right w:val="single" w:sz="4" w:space="0" w:color="auto"/>
            </w:tcBorders>
            <w:shd w:val="clear" w:color="auto" w:fill="auto"/>
            <w:noWrap/>
            <w:hideMark/>
          </w:tcPr>
          <w:p w:rsidR="00EC7542" w:rsidRPr="00EC7542" w:rsidRDefault="00EC7542" w:rsidP="00EC7542">
            <w:pPr>
              <w:rPr>
                <w:rFonts w:ascii="Calibri" w:eastAsia="Times New Roman" w:hAnsi="Calibri"/>
                <w:color w:val="000000"/>
                <w:sz w:val="28"/>
                <w:szCs w:val="28"/>
                <w:lang w:val="fr-BE" w:eastAsia="fr-BE"/>
              </w:rPr>
            </w:pPr>
            <w:r w:rsidRPr="00EC7542">
              <w:rPr>
                <w:rFonts w:ascii="Calibri" w:eastAsia="Times New Roman" w:hAnsi="Calibri"/>
                <w:color w:val="000000"/>
                <w:sz w:val="28"/>
                <w:szCs w:val="28"/>
                <w:lang w:val="fr-BE" w:eastAsia="fr-BE"/>
              </w:rPr>
              <w:t>Nachmittags</w:t>
            </w:r>
          </w:p>
        </w:tc>
        <w:tc>
          <w:tcPr>
            <w:tcW w:w="1360" w:type="dxa"/>
            <w:tcBorders>
              <w:top w:val="nil"/>
              <w:left w:val="nil"/>
              <w:bottom w:val="single" w:sz="4" w:space="0" w:color="auto"/>
              <w:right w:val="single" w:sz="4" w:space="0" w:color="auto"/>
            </w:tcBorders>
            <w:shd w:val="clear" w:color="auto" w:fill="auto"/>
            <w:hideMark/>
          </w:tcPr>
          <w:p w:rsidR="00EC7542" w:rsidRPr="00EC7542" w:rsidRDefault="00EC7542" w:rsidP="00EC7542">
            <w:pPr>
              <w:rPr>
                <w:rFonts w:ascii="Calibri" w:eastAsia="Times New Roman" w:hAnsi="Calibri"/>
                <w:color w:val="000000"/>
                <w:sz w:val="22"/>
                <w:szCs w:val="22"/>
                <w:lang w:val="fr-BE" w:eastAsia="fr-BE"/>
              </w:rPr>
            </w:pPr>
            <w:r w:rsidRPr="00EC7542">
              <w:rPr>
                <w:rFonts w:ascii="Calibri" w:eastAsia="Times New Roman" w:hAnsi="Calibri"/>
                <w:color w:val="000000"/>
                <w:sz w:val="22"/>
                <w:szCs w:val="22"/>
                <w:lang w:val="fr-BE" w:eastAsia="fr-BE"/>
              </w:rPr>
              <w:t>Ch.Vanham, V.Creutz, B.Schroeder</w:t>
            </w:r>
          </w:p>
        </w:tc>
        <w:tc>
          <w:tcPr>
            <w:tcW w:w="1300" w:type="dxa"/>
            <w:tcBorders>
              <w:top w:val="nil"/>
              <w:left w:val="nil"/>
              <w:bottom w:val="single" w:sz="4" w:space="0" w:color="auto"/>
              <w:right w:val="single" w:sz="4" w:space="0" w:color="auto"/>
            </w:tcBorders>
            <w:shd w:val="clear" w:color="auto" w:fill="auto"/>
            <w:hideMark/>
          </w:tcPr>
          <w:p w:rsidR="00EC7542" w:rsidRPr="00EC7542" w:rsidRDefault="00EC7542" w:rsidP="00EC7542">
            <w:pPr>
              <w:rPr>
                <w:rFonts w:ascii="Calibri" w:eastAsia="Times New Roman" w:hAnsi="Calibri"/>
                <w:color w:val="000000"/>
                <w:sz w:val="22"/>
                <w:szCs w:val="22"/>
                <w:lang w:eastAsia="fr-BE"/>
              </w:rPr>
            </w:pPr>
            <w:r w:rsidRPr="00EC7542">
              <w:rPr>
                <w:rFonts w:ascii="Calibri" w:eastAsia="Times New Roman" w:hAnsi="Calibri"/>
                <w:color w:val="000000"/>
                <w:sz w:val="22"/>
                <w:szCs w:val="22"/>
                <w:lang w:eastAsia="fr-BE"/>
              </w:rPr>
              <w:t>L.Vonhoff, P.Recker, B.Schroeder</w:t>
            </w:r>
          </w:p>
        </w:tc>
        <w:tc>
          <w:tcPr>
            <w:tcW w:w="1480" w:type="dxa"/>
            <w:tcBorders>
              <w:top w:val="nil"/>
              <w:left w:val="nil"/>
              <w:bottom w:val="single" w:sz="4" w:space="0" w:color="auto"/>
              <w:right w:val="single" w:sz="4" w:space="0" w:color="auto"/>
            </w:tcBorders>
            <w:shd w:val="clear" w:color="auto" w:fill="auto"/>
            <w:hideMark/>
          </w:tcPr>
          <w:p w:rsidR="00EC7542" w:rsidRPr="00EC7542" w:rsidRDefault="00EC7542" w:rsidP="00EC7542">
            <w:pPr>
              <w:rPr>
                <w:rFonts w:ascii="Calibri" w:eastAsia="Times New Roman" w:hAnsi="Calibri"/>
                <w:color w:val="000000"/>
                <w:sz w:val="22"/>
                <w:szCs w:val="22"/>
                <w:lang w:val="fr-BE" w:eastAsia="fr-BE"/>
              </w:rPr>
            </w:pPr>
            <w:r w:rsidRPr="00EC7542">
              <w:rPr>
                <w:rFonts w:ascii="Calibri" w:eastAsia="Times New Roman" w:hAnsi="Calibri"/>
                <w:color w:val="000000"/>
                <w:sz w:val="22"/>
                <w:szCs w:val="22"/>
                <w:lang w:val="fr-BE" w:eastAsia="fr-BE"/>
              </w:rPr>
              <w:t>Ch.Vanham, B.Schroeder</w:t>
            </w:r>
          </w:p>
        </w:tc>
        <w:tc>
          <w:tcPr>
            <w:tcW w:w="1420" w:type="dxa"/>
            <w:tcBorders>
              <w:top w:val="nil"/>
              <w:left w:val="nil"/>
              <w:bottom w:val="single" w:sz="4" w:space="0" w:color="auto"/>
              <w:right w:val="single" w:sz="4" w:space="0" w:color="auto"/>
            </w:tcBorders>
            <w:shd w:val="clear" w:color="auto" w:fill="auto"/>
            <w:hideMark/>
          </w:tcPr>
          <w:p w:rsidR="00EC7542" w:rsidRPr="00EC7542" w:rsidRDefault="00EC7542" w:rsidP="00EC7542">
            <w:pPr>
              <w:rPr>
                <w:rFonts w:ascii="Calibri" w:eastAsia="Times New Roman" w:hAnsi="Calibri"/>
                <w:color w:val="000000"/>
                <w:sz w:val="22"/>
                <w:szCs w:val="22"/>
                <w:lang w:val="fr-BE" w:eastAsia="fr-BE"/>
              </w:rPr>
            </w:pPr>
            <w:r w:rsidRPr="00EC7542">
              <w:rPr>
                <w:rFonts w:ascii="Calibri" w:eastAsia="Times New Roman" w:hAnsi="Calibri"/>
                <w:color w:val="000000"/>
                <w:sz w:val="22"/>
                <w:szCs w:val="22"/>
                <w:lang w:val="fr-BE" w:eastAsia="fr-BE"/>
              </w:rPr>
              <w:t>F.Trufin,  M.Schwall, M.Ramscheidt B.Schroeder</w:t>
            </w:r>
          </w:p>
        </w:tc>
        <w:tc>
          <w:tcPr>
            <w:tcW w:w="1420" w:type="dxa"/>
            <w:tcBorders>
              <w:top w:val="nil"/>
              <w:left w:val="nil"/>
              <w:bottom w:val="single" w:sz="4" w:space="0" w:color="auto"/>
              <w:right w:val="single" w:sz="4" w:space="0" w:color="auto"/>
            </w:tcBorders>
            <w:shd w:val="clear" w:color="auto" w:fill="auto"/>
            <w:hideMark/>
          </w:tcPr>
          <w:p w:rsidR="00EC7542" w:rsidRPr="00EC7542" w:rsidRDefault="00EC7542" w:rsidP="00EC7542">
            <w:pPr>
              <w:rPr>
                <w:rFonts w:ascii="Calibri" w:eastAsia="Times New Roman" w:hAnsi="Calibri"/>
                <w:color w:val="000000"/>
                <w:sz w:val="22"/>
                <w:szCs w:val="22"/>
                <w:lang w:val="fr-BE" w:eastAsia="fr-BE"/>
              </w:rPr>
            </w:pPr>
            <w:r w:rsidRPr="00EC7542">
              <w:rPr>
                <w:rFonts w:ascii="Calibri" w:eastAsia="Times New Roman" w:hAnsi="Calibri"/>
                <w:color w:val="000000"/>
                <w:sz w:val="22"/>
                <w:szCs w:val="22"/>
                <w:lang w:val="fr-BE" w:eastAsia="fr-BE"/>
              </w:rPr>
              <w:t>F.Trufin, M.Ramscheidt B.Schroeder</w:t>
            </w:r>
          </w:p>
        </w:tc>
      </w:tr>
    </w:tbl>
    <w:p w:rsidR="005D2507" w:rsidRPr="00EC7542" w:rsidRDefault="005D2507" w:rsidP="00B65D65">
      <w:pPr>
        <w:rPr>
          <w:rFonts w:ascii="Verdana" w:hAnsi="Verdana" w:cs="Arial"/>
          <w:lang w:val="fr-BE"/>
        </w:rPr>
      </w:pPr>
    </w:p>
    <w:p w:rsidR="005D2507" w:rsidRPr="00EC7542" w:rsidRDefault="005D2507" w:rsidP="00B65D65">
      <w:pPr>
        <w:rPr>
          <w:rFonts w:ascii="Verdana" w:hAnsi="Verdana" w:cs="Arial"/>
          <w:lang w:val="fr-BE"/>
        </w:rPr>
      </w:pPr>
    </w:p>
    <w:p w:rsidR="00666E51" w:rsidRDefault="00B65D65" w:rsidP="00B65D65">
      <w:pPr>
        <w:rPr>
          <w:rFonts w:ascii="Verdana" w:hAnsi="Verdana" w:cs="Arial"/>
          <w:sz w:val="22"/>
          <w:szCs w:val="22"/>
        </w:rPr>
      </w:pPr>
      <w:r w:rsidRPr="00EC7542">
        <w:rPr>
          <w:rFonts w:ascii="Verdana" w:hAnsi="Verdana" w:cs="Arial"/>
          <w:sz w:val="22"/>
          <w:szCs w:val="22"/>
        </w:rPr>
        <w:t>Die entschuldigten Mitglieder werden</w:t>
      </w:r>
      <w:r w:rsidR="00EC7542" w:rsidRPr="00EC7542">
        <w:rPr>
          <w:rFonts w:ascii="Verdana" w:hAnsi="Verdana" w:cs="Arial"/>
          <w:sz w:val="22"/>
          <w:szCs w:val="22"/>
        </w:rPr>
        <w:t xml:space="preserve"> noch gebeten mitzuteilen</w:t>
      </w:r>
      <w:r w:rsidR="00637FC9">
        <w:rPr>
          <w:rFonts w:ascii="Verdana" w:hAnsi="Verdana" w:cs="Arial"/>
          <w:sz w:val="22"/>
          <w:szCs w:val="22"/>
        </w:rPr>
        <w:t>,</w:t>
      </w:r>
      <w:r w:rsidR="00EC7542" w:rsidRPr="00EC7542">
        <w:rPr>
          <w:rFonts w:ascii="Verdana" w:hAnsi="Verdana" w:cs="Arial"/>
          <w:sz w:val="22"/>
          <w:szCs w:val="22"/>
        </w:rPr>
        <w:t xml:space="preserve"> welche Wochentage als Versammlungstag in Frage kommen</w:t>
      </w:r>
      <w:r w:rsidRPr="00EC7542">
        <w:rPr>
          <w:rFonts w:ascii="Verdana" w:hAnsi="Verdana" w:cs="Arial"/>
          <w:sz w:val="22"/>
          <w:szCs w:val="22"/>
        </w:rPr>
        <w:t>.</w:t>
      </w:r>
      <w:r w:rsidR="00EC7542" w:rsidRPr="00EC7542">
        <w:rPr>
          <w:rFonts w:ascii="Verdana" w:hAnsi="Verdana" w:cs="Arial"/>
          <w:sz w:val="22"/>
          <w:szCs w:val="22"/>
        </w:rPr>
        <w:t xml:space="preserve"> Wie erinnern daran, dass im Prinzip (außer </w:t>
      </w:r>
    </w:p>
    <w:p w:rsidR="00B65D65" w:rsidRDefault="00EC7542" w:rsidP="00B65D65">
      <w:pPr>
        <w:rPr>
          <w:rFonts w:ascii="Verdana" w:hAnsi="Verdana" w:cs="Arial"/>
          <w:sz w:val="22"/>
          <w:szCs w:val="22"/>
        </w:rPr>
      </w:pPr>
      <w:r w:rsidRPr="00EC7542">
        <w:rPr>
          <w:rFonts w:ascii="Verdana" w:hAnsi="Verdana" w:cs="Arial"/>
          <w:sz w:val="22"/>
          <w:szCs w:val="22"/>
        </w:rPr>
        <w:t>bei dringenden Fragen) vier Versammlungen jährlich vorgesehen sind.</w:t>
      </w:r>
    </w:p>
    <w:p w:rsidR="00666E51" w:rsidRDefault="00666E51" w:rsidP="00B65D65">
      <w:pPr>
        <w:rPr>
          <w:rFonts w:ascii="Verdana" w:hAnsi="Verdana" w:cs="Arial"/>
          <w:sz w:val="22"/>
          <w:szCs w:val="22"/>
        </w:rPr>
      </w:pPr>
    </w:p>
    <w:p w:rsidR="00666E51" w:rsidRPr="00697CBF" w:rsidRDefault="00666E51" w:rsidP="00666E51">
      <w:pPr>
        <w:pStyle w:val="Paragraphedeliste"/>
        <w:numPr>
          <w:ilvl w:val="0"/>
          <w:numId w:val="24"/>
        </w:numPr>
        <w:rPr>
          <w:rFonts w:ascii="Verdana" w:hAnsi="Verdana" w:cs="Arial"/>
          <w:b/>
          <w:i/>
        </w:rPr>
      </w:pPr>
      <w:r w:rsidRPr="00666E51">
        <w:rPr>
          <w:rFonts w:ascii="Verdana" w:hAnsi="Verdana" w:cs="Arial"/>
          <w:b/>
          <w:i/>
        </w:rPr>
        <w:t xml:space="preserve">Die besonderen Berufsbezeichnungen und die besondere </w:t>
      </w:r>
      <w:r w:rsidR="00DB5F09" w:rsidRPr="00666E51">
        <w:rPr>
          <w:rFonts w:ascii="Verdana" w:hAnsi="Verdana" w:cs="Arial"/>
          <w:b/>
          <w:i/>
        </w:rPr>
        <w:t>berufliche</w:t>
      </w:r>
      <w:r w:rsidRPr="00666E51">
        <w:rPr>
          <w:rFonts w:ascii="Verdana" w:hAnsi="Verdana" w:cs="Arial"/>
          <w:b/>
          <w:i/>
        </w:rPr>
        <w:t xml:space="preserve"> Qualifikationen</w:t>
      </w:r>
      <w:r w:rsidR="0055446D">
        <w:rPr>
          <w:rFonts w:ascii="Verdana" w:hAnsi="Verdana" w:cs="Arial"/>
        </w:rPr>
        <w:t xml:space="preserve"> </w:t>
      </w:r>
    </w:p>
    <w:p w:rsidR="00697CBF" w:rsidRPr="0055446D" w:rsidRDefault="00697CBF" w:rsidP="00697CBF">
      <w:pPr>
        <w:pStyle w:val="Paragraphedeliste"/>
        <w:ind w:left="360"/>
        <w:rPr>
          <w:rFonts w:ascii="Verdana" w:hAnsi="Verdana" w:cs="Arial"/>
          <w:b/>
          <w:i/>
        </w:rPr>
      </w:pPr>
    </w:p>
    <w:p w:rsidR="0055446D" w:rsidRDefault="0055446D" w:rsidP="0055446D">
      <w:pPr>
        <w:pStyle w:val="Paragraphedeliste"/>
        <w:ind w:left="360"/>
        <w:rPr>
          <w:rFonts w:ascii="Verdana" w:hAnsi="Verdana" w:cs="Arial"/>
        </w:rPr>
      </w:pPr>
      <w:r>
        <w:rPr>
          <w:rFonts w:ascii="Verdana" w:hAnsi="Verdana" w:cs="Arial"/>
        </w:rPr>
        <w:t>Die vorherige Ministerin Onkelinx hatte, um die Attraktivität des Berufes zu steigern</w:t>
      </w:r>
      <w:r w:rsidR="00DB5F09">
        <w:rPr>
          <w:rFonts w:ascii="Verdana" w:hAnsi="Verdana" w:cs="Arial"/>
        </w:rPr>
        <w:t>, vorgesehen</w:t>
      </w:r>
      <w:r w:rsidR="00637FC9">
        <w:rPr>
          <w:rFonts w:ascii="Verdana" w:hAnsi="Verdana" w:cs="Arial"/>
        </w:rPr>
        <w:t>,</w:t>
      </w:r>
      <w:r w:rsidR="00DB5F09">
        <w:rPr>
          <w:rFonts w:ascii="Verdana" w:hAnsi="Verdana" w:cs="Arial"/>
        </w:rPr>
        <w:t xml:space="preserve"> verschiedene </w:t>
      </w:r>
      <w:r>
        <w:rPr>
          <w:rFonts w:ascii="Verdana" w:hAnsi="Verdana" w:cs="Arial"/>
        </w:rPr>
        <w:t xml:space="preserve"> </w:t>
      </w:r>
      <w:r w:rsidR="00DB5F09">
        <w:rPr>
          <w:rFonts w:ascii="Verdana" w:hAnsi="Verdana" w:cs="Arial"/>
        </w:rPr>
        <w:t xml:space="preserve">besondere Berufsbezeichnungen und </w:t>
      </w:r>
      <w:r w:rsidR="00DB5F09" w:rsidRPr="00DB5F09">
        <w:rPr>
          <w:rFonts w:ascii="Verdana" w:hAnsi="Verdana" w:cs="Arial"/>
        </w:rPr>
        <w:t xml:space="preserve"> besondere berufliche Qualifikationen</w:t>
      </w:r>
      <w:r w:rsidR="00DB5F09">
        <w:rPr>
          <w:rFonts w:ascii="Verdana" w:hAnsi="Verdana" w:cs="Arial"/>
        </w:rPr>
        <w:t xml:space="preserve"> nach und nach anzuerkennen und mit  Prämien zu honorieren. (K.E. vom 27. September 2006 zur Festlegung der Liste der besonderen Berufsbezeichnungen und besonderen beruflichen Qualifikationen für Krankenpflegefachkräfte erschienen in deutscher Sprache im Staatsblatt vom 27.09.2007)</w:t>
      </w:r>
    </w:p>
    <w:p w:rsidR="00DB5F09" w:rsidRDefault="00DB5F09" w:rsidP="0055446D">
      <w:pPr>
        <w:pStyle w:val="Paragraphedeliste"/>
        <w:ind w:left="360"/>
        <w:rPr>
          <w:rFonts w:ascii="Verdana" w:hAnsi="Verdana" w:cs="Arial"/>
        </w:rPr>
      </w:pPr>
      <w:r>
        <w:rPr>
          <w:rFonts w:ascii="Verdana" w:hAnsi="Verdana" w:cs="Arial"/>
        </w:rPr>
        <w:t>Seitdem Ministerin De Block im Amt ist hat sich in dieser Richtung nichts mehr getan. Auf Nachfrage des AKVB hat sie gesagt</w:t>
      </w:r>
      <w:r w:rsidR="00637FC9">
        <w:rPr>
          <w:rFonts w:ascii="Verdana" w:hAnsi="Verdana" w:cs="Arial"/>
        </w:rPr>
        <w:t>,</w:t>
      </w:r>
      <w:r>
        <w:rPr>
          <w:rFonts w:ascii="Verdana" w:hAnsi="Verdana" w:cs="Arial"/>
        </w:rPr>
        <w:t xml:space="preserve"> der Dachverband solle Vorschläge einreichen.</w:t>
      </w:r>
    </w:p>
    <w:p w:rsidR="00DB5F09" w:rsidRDefault="00DB5F09" w:rsidP="0055446D">
      <w:pPr>
        <w:pStyle w:val="Paragraphedeliste"/>
        <w:ind w:left="360"/>
        <w:rPr>
          <w:rFonts w:ascii="Verdana" w:hAnsi="Verdana" w:cs="Arial"/>
        </w:rPr>
      </w:pPr>
      <w:r>
        <w:rPr>
          <w:rFonts w:ascii="Verdana" w:hAnsi="Verdana" w:cs="Arial"/>
        </w:rPr>
        <w:t>Daraufhin hat die AKVB die 3 Kammern damit beauftragt</w:t>
      </w:r>
      <w:r w:rsidR="00637FC9">
        <w:rPr>
          <w:rFonts w:ascii="Verdana" w:hAnsi="Verdana" w:cs="Arial"/>
        </w:rPr>
        <w:t>,</w:t>
      </w:r>
      <w:r>
        <w:rPr>
          <w:rFonts w:ascii="Verdana" w:hAnsi="Verdana" w:cs="Arial"/>
        </w:rPr>
        <w:t xml:space="preserve"> sich mit dieser Thematik zu befassen.</w:t>
      </w:r>
    </w:p>
    <w:p w:rsidR="00637FC9" w:rsidRDefault="00637FC9" w:rsidP="0055446D">
      <w:pPr>
        <w:pStyle w:val="Paragraphedeliste"/>
        <w:ind w:left="360"/>
        <w:rPr>
          <w:rFonts w:ascii="Verdana" w:hAnsi="Verdana" w:cs="Arial"/>
        </w:rPr>
      </w:pPr>
    </w:p>
    <w:p w:rsidR="00637FC9" w:rsidRDefault="00637FC9" w:rsidP="0055446D">
      <w:pPr>
        <w:pStyle w:val="Paragraphedeliste"/>
        <w:ind w:left="360"/>
        <w:rPr>
          <w:rFonts w:ascii="Verdana" w:hAnsi="Verdana" w:cs="Arial"/>
        </w:rPr>
      </w:pPr>
    </w:p>
    <w:p w:rsidR="007548E1" w:rsidRDefault="007548E1" w:rsidP="0055446D">
      <w:pPr>
        <w:pStyle w:val="Paragraphedeliste"/>
        <w:ind w:left="360"/>
        <w:rPr>
          <w:rFonts w:ascii="Verdana" w:hAnsi="Verdana" w:cs="Arial"/>
          <w:b/>
          <w:i/>
        </w:rPr>
      </w:pPr>
    </w:p>
    <w:p w:rsidR="0036379C" w:rsidRDefault="0036379C" w:rsidP="0055446D">
      <w:pPr>
        <w:pStyle w:val="Paragraphedeliste"/>
        <w:ind w:left="360"/>
        <w:rPr>
          <w:rFonts w:ascii="Verdana" w:hAnsi="Verdana" w:cs="Arial"/>
          <w:b/>
          <w:i/>
        </w:rPr>
      </w:pPr>
      <w:r>
        <w:rPr>
          <w:rFonts w:ascii="Verdana" w:hAnsi="Verdana" w:cs="Arial"/>
          <w:b/>
          <w:i/>
        </w:rPr>
        <w:lastRenderedPageBreak/>
        <w:t>Generelle Bemerkung der Anwesenden:</w:t>
      </w:r>
    </w:p>
    <w:p w:rsidR="0036379C" w:rsidRPr="0036379C" w:rsidRDefault="0036379C" w:rsidP="0055446D">
      <w:pPr>
        <w:pStyle w:val="Paragraphedeliste"/>
        <w:ind w:left="360"/>
        <w:rPr>
          <w:rFonts w:ascii="Verdana" w:hAnsi="Verdana" w:cs="Arial"/>
        </w:rPr>
      </w:pPr>
      <w:r>
        <w:rPr>
          <w:rFonts w:ascii="Verdana" w:hAnsi="Verdana" w:cs="Arial"/>
        </w:rPr>
        <w:t>Es muss vorsichtig mit den Fachtitel</w:t>
      </w:r>
      <w:r w:rsidR="00074D68">
        <w:rPr>
          <w:rFonts w:ascii="Verdana" w:hAnsi="Verdana" w:cs="Arial"/>
        </w:rPr>
        <w:t>n</w:t>
      </w:r>
      <w:r>
        <w:rPr>
          <w:rFonts w:ascii="Verdana" w:hAnsi="Verdana" w:cs="Arial"/>
        </w:rPr>
        <w:t xml:space="preserve"> umgegangen werden. Desto  mehr Spezialisierungen (</w:t>
      </w:r>
      <w:r w:rsidR="00074D68">
        <w:rPr>
          <w:rFonts w:ascii="Verdana" w:hAnsi="Verdana" w:cs="Arial"/>
        </w:rPr>
        <w:t>Pneumologie, Nephrologie, K</w:t>
      </w:r>
      <w:r>
        <w:rPr>
          <w:rFonts w:ascii="Verdana" w:hAnsi="Verdana" w:cs="Arial"/>
        </w:rPr>
        <w:t>ardi</w:t>
      </w:r>
      <w:r w:rsidR="00074D68">
        <w:rPr>
          <w:rFonts w:ascii="Verdana" w:hAnsi="Verdana" w:cs="Arial"/>
        </w:rPr>
        <w:t>o</w:t>
      </w:r>
      <w:r>
        <w:rPr>
          <w:rFonts w:ascii="Verdana" w:hAnsi="Verdana" w:cs="Arial"/>
        </w:rPr>
        <w:t>logie, …)</w:t>
      </w:r>
      <w:r w:rsidR="00637FC9">
        <w:rPr>
          <w:rFonts w:ascii="Verdana" w:hAnsi="Verdana" w:cs="Arial"/>
        </w:rPr>
        <w:t>,</w:t>
      </w:r>
      <w:r>
        <w:rPr>
          <w:rFonts w:ascii="Verdana" w:hAnsi="Verdana" w:cs="Arial"/>
        </w:rPr>
        <w:t xml:space="preserve"> umso ge</w:t>
      </w:r>
      <w:r w:rsidR="00637FC9">
        <w:rPr>
          <w:rFonts w:ascii="Verdana" w:hAnsi="Verdana" w:cs="Arial"/>
        </w:rPr>
        <w:t>ringer wird der Stellenwert des</w:t>
      </w:r>
      <w:r>
        <w:rPr>
          <w:rFonts w:ascii="Verdana" w:hAnsi="Verdana" w:cs="Arial"/>
        </w:rPr>
        <w:t xml:space="preserve"> für die allgemeine Pflege verantwortlichen Krankenpflegers. Das Risiko besteht, dass der Krankenpfleger nicht mehr in allen Bereichen tätig sein darf</w:t>
      </w:r>
      <w:r w:rsidR="00074D68">
        <w:rPr>
          <w:rFonts w:ascii="Verdana" w:hAnsi="Verdana" w:cs="Arial"/>
        </w:rPr>
        <w:t>.</w:t>
      </w:r>
    </w:p>
    <w:p w:rsidR="0055446D" w:rsidRDefault="0055446D" w:rsidP="0055446D">
      <w:pPr>
        <w:pStyle w:val="Paragraphedeliste"/>
        <w:ind w:left="360"/>
        <w:rPr>
          <w:rFonts w:ascii="Verdana" w:hAnsi="Verdana" w:cs="Arial"/>
          <w:b/>
          <w:i/>
        </w:rPr>
      </w:pPr>
    </w:p>
    <w:p w:rsidR="00666E51" w:rsidRPr="00AF0107" w:rsidRDefault="00666E51" w:rsidP="00666E51">
      <w:pPr>
        <w:pStyle w:val="Paragraphedeliste"/>
        <w:numPr>
          <w:ilvl w:val="1"/>
          <w:numId w:val="24"/>
        </w:numPr>
        <w:rPr>
          <w:rFonts w:ascii="Verdana" w:hAnsi="Verdana" w:cs="Arial"/>
          <w:b/>
          <w:i/>
        </w:rPr>
      </w:pPr>
      <w:r>
        <w:rPr>
          <w:rFonts w:ascii="Verdana" w:hAnsi="Verdana" w:cs="Arial"/>
          <w:b/>
          <w:i/>
        </w:rPr>
        <w:t xml:space="preserve">Die besondere Berufsbezeichnung </w:t>
      </w:r>
      <w:r w:rsidRPr="00666E51">
        <w:rPr>
          <w:rFonts w:ascii="Verdana" w:hAnsi="Verdana" w:cs="Arial"/>
        </w:rPr>
        <w:t>(oder Fachtitel)</w:t>
      </w:r>
      <w:r>
        <w:rPr>
          <w:rFonts w:ascii="Verdana" w:hAnsi="Verdana" w:cs="Arial"/>
          <w:b/>
          <w:i/>
        </w:rPr>
        <w:t xml:space="preserve"> FT </w:t>
      </w:r>
      <w:r w:rsidRPr="00666E51">
        <w:rPr>
          <w:rFonts w:ascii="Verdana" w:hAnsi="Verdana" w:cs="Arial"/>
        </w:rPr>
        <w:t>im Text</w:t>
      </w:r>
    </w:p>
    <w:p w:rsidR="00AF0107" w:rsidRPr="00697CBF" w:rsidRDefault="00AF0107" w:rsidP="00AF0107">
      <w:pPr>
        <w:pStyle w:val="Paragraphedeliste"/>
        <w:ind w:left="792"/>
        <w:rPr>
          <w:rFonts w:ascii="Verdana" w:hAnsi="Verdana" w:cs="Arial"/>
          <w:b/>
          <w:i/>
        </w:rPr>
      </w:pPr>
    </w:p>
    <w:p w:rsidR="00666E51" w:rsidRPr="00697CBF" w:rsidRDefault="0055446D" w:rsidP="00666E51">
      <w:pPr>
        <w:pStyle w:val="Paragraphedeliste"/>
        <w:numPr>
          <w:ilvl w:val="2"/>
          <w:numId w:val="24"/>
        </w:numPr>
        <w:rPr>
          <w:rFonts w:ascii="Verdana" w:hAnsi="Verdana" w:cs="Arial"/>
        </w:rPr>
      </w:pPr>
      <w:r w:rsidRPr="00697CBF">
        <w:rPr>
          <w:rFonts w:ascii="Verdana" w:hAnsi="Verdana" w:cs="Arial"/>
        </w:rPr>
        <w:t xml:space="preserve"> </w:t>
      </w:r>
      <w:r w:rsidRPr="00697CBF">
        <w:rPr>
          <w:rFonts w:ascii="Verdana" w:hAnsi="Verdana" w:cs="Arial"/>
        </w:rPr>
        <w:tab/>
      </w:r>
      <w:r w:rsidR="00666E51" w:rsidRPr="00697CBF">
        <w:rPr>
          <w:rFonts w:ascii="Verdana" w:hAnsi="Verdana" w:cs="Arial"/>
        </w:rPr>
        <w:t>Fachkrankenp</w:t>
      </w:r>
      <w:r w:rsidR="006B250B" w:rsidRPr="00697CBF">
        <w:rPr>
          <w:rFonts w:ascii="Verdana" w:hAnsi="Verdana" w:cs="Arial"/>
        </w:rPr>
        <w:t>fleger für Pädiatrie und Neonatologie</w:t>
      </w:r>
    </w:p>
    <w:p w:rsidR="00AF0107" w:rsidRPr="00697CBF" w:rsidRDefault="00AF0107" w:rsidP="00AF0107">
      <w:pPr>
        <w:ind w:left="720"/>
        <w:rPr>
          <w:rFonts w:ascii="Verdana" w:hAnsi="Verdana" w:cs="Arial"/>
          <w:sz w:val="22"/>
          <w:szCs w:val="22"/>
        </w:rPr>
      </w:pPr>
      <w:r w:rsidRPr="00697CBF">
        <w:rPr>
          <w:rFonts w:ascii="Verdana" w:hAnsi="Verdana" w:cs="Arial"/>
          <w:sz w:val="22"/>
          <w:szCs w:val="22"/>
        </w:rPr>
        <w:t>Kriterien wurden im Ministeriellen Erlass vom 16. Februar 2012 erschienen</w:t>
      </w:r>
      <w:r w:rsidR="007A09C2" w:rsidRPr="00697CBF">
        <w:rPr>
          <w:rFonts w:ascii="Verdana" w:hAnsi="Verdana" w:cs="Arial"/>
          <w:sz w:val="22"/>
          <w:szCs w:val="22"/>
        </w:rPr>
        <w:t xml:space="preserve"> im Staatsblatt vom</w:t>
      </w:r>
      <w:r w:rsidRPr="00697CBF">
        <w:rPr>
          <w:rFonts w:ascii="Verdana" w:hAnsi="Verdana" w:cs="Arial"/>
          <w:sz w:val="22"/>
          <w:szCs w:val="22"/>
        </w:rPr>
        <w:t xml:space="preserve"> 13.03.12</w:t>
      </w:r>
      <w:r w:rsidR="007A09C2" w:rsidRPr="00697CBF">
        <w:rPr>
          <w:rFonts w:ascii="Verdana" w:hAnsi="Verdana" w:cs="Arial"/>
          <w:sz w:val="22"/>
          <w:szCs w:val="22"/>
        </w:rPr>
        <w:t>, festgelegt. Keine Bemerkungen</w:t>
      </w:r>
    </w:p>
    <w:p w:rsidR="007A09C2" w:rsidRPr="00697CBF" w:rsidRDefault="007A09C2" w:rsidP="00AF0107">
      <w:pPr>
        <w:ind w:left="720"/>
        <w:rPr>
          <w:rFonts w:ascii="Verdana" w:hAnsi="Verdana" w:cs="Arial"/>
          <w:sz w:val="22"/>
          <w:szCs w:val="22"/>
        </w:rPr>
      </w:pPr>
    </w:p>
    <w:p w:rsidR="006B250B" w:rsidRPr="00697CBF" w:rsidRDefault="0055446D" w:rsidP="00666E51">
      <w:pPr>
        <w:pStyle w:val="Paragraphedeliste"/>
        <w:numPr>
          <w:ilvl w:val="2"/>
          <w:numId w:val="24"/>
        </w:numPr>
        <w:rPr>
          <w:rFonts w:ascii="Verdana" w:hAnsi="Verdana" w:cs="Arial"/>
        </w:rPr>
      </w:pPr>
      <w:r w:rsidRPr="00697CBF">
        <w:rPr>
          <w:rFonts w:ascii="Verdana" w:hAnsi="Verdana" w:cs="Arial"/>
        </w:rPr>
        <w:t xml:space="preserve"> </w:t>
      </w:r>
      <w:r w:rsidRPr="00697CBF">
        <w:rPr>
          <w:rFonts w:ascii="Verdana" w:hAnsi="Verdana" w:cs="Arial"/>
        </w:rPr>
        <w:tab/>
      </w:r>
      <w:r w:rsidR="006B250B" w:rsidRPr="00697CBF">
        <w:rPr>
          <w:rFonts w:ascii="Verdana" w:hAnsi="Verdana" w:cs="Arial"/>
        </w:rPr>
        <w:t>Fachkrankenpfleger für Geistesgesundheit und Psychiatrie</w:t>
      </w:r>
    </w:p>
    <w:p w:rsidR="007A09C2" w:rsidRDefault="007A09C2" w:rsidP="007A09C2">
      <w:pPr>
        <w:ind w:left="720"/>
        <w:rPr>
          <w:rFonts w:ascii="Verdana" w:hAnsi="Verdana" w:cs="Arial"/>
          <w:sz w:val="22"/>
          <w:szCs w:val="22"/>
        </w:rPr>
      </w:pPr>
      <w:r w:rsidRPr="00697CBF">
        <w:rPr>
          <w:rFonts w:ascii="Verdana" w:hAnsi="Verdana" w:cs="Arial"/>
          <w:sz w:val="22"/>
          <w:szCs w:val="22"/>
        </w:rPr>
        <w:t>Kriterien wurden im Ministeriellen Erlass vom 24. April 2013 erschienen im Staatsblatt vom 15.05.2013, festgelegt. Keine Bemerkungen</w:t>
      </w:r>
    </w:p>
    <w:p w:rsidR="00697CBF" w:rsidRDefault="00697CBF" w:rsidP="007A09C2">
      <w:pPr>
        <w:ind w:left="720"/>
        <w:rPr>
          <w:rFonts w:ascii="Verdana" w:hAnsi="Verdana" w:cs="Arial"/>
          <w:sz w:val="22"/>
          <w:szCs w:val="22"/>
        </w:rPr>
      </w:pPr>
    </w:p>
    <w:p w:rsidR="00074D68" w:rsidRPr="00697CBF" w:rsidRDefault="00074D68" w:rsidP="007A09C2">
      <w:pPr>
        <w:ind w:left="720"/>
        <w:rPr>
          <w:rFonts w:ascii="Verdana" w:hAnsi="Verdana" w:cs="Arial"/>
          <w:sz w:val="22"/>
          <w:szCs w:val="22"/>
        </w:rPr>
      </w:pPr>
    </w:p>
    <w:p w:rsidR="006B250B" w:rsidRDefault="0055446D" w:rsidP="00666E51">
      <w:pPr>
        <w:pStyle w:val="Paragraphedeliste"/>
        <w:numPr>
          <w:ilvl w:val="2"/>
          <w:numId w:val="24"/>
        </w:numPr>
        <w:rPr>
          <w:rFonts w:ascii="Verdana" w:hAnsi="Verdana" w:cs="Arial"/>
        </w:rPr>
      </w:pPr>
      <w:r w:rsidRPr="00697CBF">
        <w:rPr>
          <w:rFonts w:ascii="Verdana" w:hAnsi="Verdana" w:cs="Arial"/>
        </w:rPr>
        <w:t xml:space="preserve"> </w:t>
      </w:r>
      <w:r w:rsidRPr="00697CBF">
        <w:rPr>
          <w:rFonts w:ascii="Verdana" w:hAnsi="Verdana" w:cs="Arial"/>
        </w:rPr>
        <w:tab/>
      </w:r>
      <w:r w:rsidR="006B250B" w:rsidRPr="00697CBF">
        <w:rPr>
          <w:rFonts w:ascii="Verdana" w:hAnsi="Verdana" w:cs="Arial"/>
        </w:rPr>
        <w:t>Fachkrankenpfleger für Volksgesundheit</w:t>
      </w:r>
    </w:p>
    <w:p w:rsidR="00697CBF" w:rsidRDefault="00697CBF" w:rsidP="00697CBF">
      <w:pPr>
        <w:ind w:left="720"/>
        <w:rPr>
          <w:rFonts w:ascii="Verdana" w:hAnsi="Verdana" w:cs="Arial"/>
          <w:sz w:val="22"/>
          <w:szCs w:val="22"/>
        </w:rPr>
      </w:pPr>
      <w:r w:rsidRPr="00697CBF">
        <w:rPr>
          <w:rFonts w:ascii="Verdana" w:hAnsi="Verdana" w:cs="Arial"/>
          <w:sz w:val="22"/>
          <w:szCs w:val="22"/>
        </w:rPr>
        <w:t>Das Studium zum Krankenpfleger in Volksgesundheit gibt es schon lange. Früher infirmière sociale dann infirmier en soins communautaires genannt. Dies Zusatzausbildung und die Funktion sind in verschiedenen Bereichen</w:t>
      </w:r>
      <w:r>
        <w:rPr>
          <w:rFonts w:ascii="Verdana" w:hAnsi="Verdana" w:cs="Arial"/>
          <w:sz w:val="22"/>
          <w:szCs w:val="22"/>
        </w:rPr>
        <w:t xml:space="preserve"> s</w:t>
      </w:r>
      <w:r w:rsidR="0036379C">
        <w:rPr>
          <w:rFonts w:ascii="Verdana" w:hAnsi="Verdana" w:cs="Arial"/>
          <w:sz w:val="22"/>
          <w:szCs w:val="22"/>
        </w:rPr>
        <w:t>ehr</w:t>
      </w:r>
      <w:r>
        <w:rPr>
          <w:rFonts w:ascii="Verdana" w:hAnsi="Verdana" w:cs="Arial"/>
          <w:sz w:val="22"/>
          <w:szCs w:val="22"/>
        </w:rPr>
        <w:t xml:space="preserve"> wichtig (ÖSHZ, ONE,</w:t>
      </w:r>
      <w:r w:rsidR="0036379C">
        <w:rPr>
          <w:rFonts w:ascii="Verdana" w:hAnsi="Verdana" w:cs="Arial"/>
          <w:sz w:val="22"/>
          <w:szCs w:val="22"/>
        </w:rPr>
        <w:t xml:space="preserve"> Zentren für Familienplanung,</w:t>
      </w:r>
      <w:r>
        <w:rPr>
          <w:rFonts w:ascii="Verdana" w:hAnsi="Verdana" w:cs="Arial"/>
          <w:sz w:val="22"/>
          <w:szCs w:val="22"/>
        </w:rPr>
        <w:t xml:space="preserve"> Asilanten</w:t>
      </w:r>
      <w:r w:rsidR="004E7C87">
        <w:rPr>
          <w:rFonts w:ascii="Verdana" w:hAnsi="Verdana" w:cs="Arial"/>
          <w:sz w:val="22"/>
          <w:szCs w:val="22"/>
        </w:rPr>
        <w:t>wohn</w:t>
      </w:r>
      <w:r>
        <w:rPr>
          <w:rFonts w:ascii="Verdana" w:hAnsi="Verdana" w:cs="Arial"/>
          <w:sz w:val="22"/>
          <w:szCs w:val="22"/>
        </w:rPr>
        <w:t>heime, …) Die Kriterien sollten ausgearbeitet werden</w:t>
      </w:r>
      <w:r w:rsidR="0036379C">
        <w:rPr>
          <w:rFonts w:ascii="Verdana" w:hAnsi="Verdana" w:cs="Arial"/>
          <w:sz w:val="22"/>
          <w:szCs w:val="22"/>
        </w:rPr>
        <w:t>.</w:t>
      </w:r>
    </w:p>
    <w:p w:rsidR="0036379C" w:rsidRPr="00697CBF" w:rsidRDefault="0036379C" w:rsidP="00697CBF">
      <w:pPr>
        <w:ind w:left="720"/>
        <w:rPr>
          <w:rFonts w:ascii="Verdana" w:hAnsi="Verdana" w:cs="Arial"/>
          <w:sz w:val="22"/>
          <w:szCs w:val="22"/>
        </w:rPr>
      </w:pPr>
    </w:p>
    <w:p w:rsidR="007A09C2" w:rsidRPr="00697CBF" w:rsidRDefault="0055446D" w:rsidP="00666E51">
      <w:pPr>
        <w:pStyle w:val="Paragraphedeliste"/>
        <w:numPr>
          <w:ilvl w:val="2"/>
          <w:numId w:val="24"/>
        </w:numPr>
        <w:rPr>
          <w:rFonts w:ascii="Verdana" w:hAnsi="Verdana" w:cs="Arial"/>
        </w:rPr>
      </w:pPr>
      <w:r w:rsidRPr="00697CBF">
        <w:rPr>
          <w:rFonts w:ascii="Verdana" w:hAnsi="Verdana" w:cs="Arial"/>
        </w:rPr>
        <w:t xml:space="preserve"> </w:t>
      </w:r>
      <w:r w:rsidRPr="00697CBF">
        <w:rPr>
          <w:rFonts w:ascii="Verdana" w:hAnsi="Verdana" w:cs="Arial"/>
        </w:rPr>
        <w:tab/>
      </w:r>
      <w:r w:rsidR="006B250B" w:rsidRPr="00697CBF">
        <w:rPr>
          <w:rFonts w:ascii="Verdana" w:hAnsi="Verdana" w:cs="Arial"/>
        </w:rPr>
        <w:t>Fachkrankenpfleger für Geriatrie</w:t>
      </w:r>
    </w:p>
    <w:p w:rsidR="007A09C2" w:rsidRPr="00697CBF" w:rsidRDefault="007A09C2" w:rsidP="007A09C2">
      <w:pPr>
        <w:ind w:left="720"/>
        <w:rPr>
          <w:rFonts w:ascii="Verdana" w:hAnsi="Verdana" w:cs="Arial"/>
          <w:sz w:val="22"/>
          <w:szCs w:val="22"/>
        </w:rPr>
      </w:pPr>
      <w:r w:rsidRPr="00697CBF">
        <w:rPr>
          <w:rFonts w:ascii="Verdana" w:hAnsi="Verdana" w:cs="Arial"/>
          <w:sz w:val="22"/>
          <w:szCs w:val="22"/>
        </w:rPr>
        <w:t>Kriterien wurden im Ministeriellen Erlass</w:t>
      </w:r>
      <w:r w:rsidR="00637FC9">
        <w:rPr>
          <w:rFonts w:ascii="Verdana" w:hAnsi="Verdana" w:cs="Arial"/>
          <w:sz w:val="22"/>
          <w:szCs w:val="22"/>
        </w:rPr>
        <w:t xml:space="preserve"> </w:t>
      </w:r>
      <w:r w:rsidR="00637FC9" w:rsidRPr="00637FC9">
        <w:rPr>
          <w:rFonts w:ascii="Verdana" w:hAnsi="Verdana" w:cs="Arial"/>
          <w:sz w:val="22"/>
          <w:szCs w:val="22"/>
        </w:rPr>
        <w:t>vom</w:t>
      </w:r>
      <w:r w:rsidRPr="00697CBF">
        <w:rPr>
          <w:rFonts w:ascii="Verdana" w:hAnsi="Verdana" w:cs="Arial"/>
          <w:sz w:val="22"/>
          <w:szCs w:val="22"/>
        </w:rPr>
        <w:t xml:space="preserve"> 19. April 2007  erschienen im Staatsblatt vom 08.06.2007, festgelegt. Keine Bemerkungen.</w:t>
      </w:r>
    </w:p>
    <w:p w:rsidR="007A09C2" w:rsidRPr="00697CBF" w:rsidRDefault="007A09C2" w:rsidP="007A09C2">
      <w:pPr>
        <w:ind w:left="720"/>
        <w:rPr>
          <w:rFonts w:ascii="Verdana" w:hAnsi="Verdana" w:cs="Arial"/>
          <w:sz w:val="22"/>
          <w:szCs w:val="22"/>
        </w:rPr>
      </w:pPr>
    </w:p>
    <w:p w:rsidR="006B250B" w:rsidRPr="00697CBF" w:rsidRDefault="0055446D" w:rsidP="00666E51">
      <w:pPr>
        <w:pStyle w:val="Paragraphedeliste"/>
        <w:numPr>
          <w:ilvl w:val="2"/>
          <w:numId w:val="24"/>
        </w:numPr>
        <w:rPr>
          <w:rFonts w:ascii="Verdana" w:hAnsi="Verdana" w:cs="Arial"/>
        </w:rPr>
      </w:pPr>
      <w:r w:rsidRPr="00697CBF">
        <w:rPr>
          <w:rFonts w:ascii="Verdana" w:hAnsi="Verdana" w:cs="Arial"/>
        </w:rPr>
        <w:t xml:space="preserve"> </w:t>
      </w:r>
      <w:r w:rsidRPr="00697CBF">
        <w:rPr>
          <w:rFonts w:ascii="Verdana" w:hAnsi="Verdana" w:cs="Arial"/>
        </w:rPr>
        <w:tab/>
      </w:r>
      <w:r w:rsidR="006B250B" w:rsidRPr="00697CBF">
        <w:rPr>
          <w:rFonts w:ascii="Verdana" w:hAnsi="Verdana" w:cs="Arial"/>
        </w:rPr>
        <w:t>Fachkrankenpfleger für Intensiv- und Notfallpflege</w:t>
      </w:r>
    </w:p>
    <w:p w:rsidR="007A09C2" w:rsidRPr="00697CBF" w:rsidRDefault="007A09C2" w:rsidP="007A09C2">
      <w:pPr>
        <w:ind w:left="720"/>
        <w:rPr>
          <w:rFonts w:ascii="Verdana" w:hAnsi="Verdana" w:cs="Arial"/>
          <w:sz w:val="22"/>
          <w:szCs w:val="22"/>
        </w:rPr>
      </w:pPr>
      <w:r w:rsidRPr="00697CBF">
        <w:rPr>
          <w:rFonts w:ascii="Verdana" w:hAnsi="Verdana" w:cs="Arial"/>
          <w:sz w:val="22"/>
          <w:szCs w:val="22"/>
        </w:rPr>
        <w:t xml:space="preserve">Kriterien wurden im Ministeriellen Erlass </w:t>
      </w:r>
      <w:r w:rsidR="00637FC9" w:rsidRPr="00637FC9">
        <w:rPr>
          <w:rFonts w:ascii="Verdana" w:hAnsi="Verdana" w:cs="Arial"/>
          <w:sz w:val="22"/>
          <w:szCs w:val="22"/>
        </w:rPr>
        <w:t xml:space="preserve">vom </w:t>
      </w:r>
      <w:r w:rsidRPr="00697CBF">
        <w:rPr>
          <w:rFonts w:ascii="Verdana" w:hAnsi="Verdana" w:cs="Arial"/>
          <w:sz w:val="22"/>
          <w:szCs w:val="22"/>
        </w:rPr>
        <w:t>19. April 2007  erschienen im Staatsblatt vom 08.06.2007, festgelegt. Keine Bemerkungen.</w:t>
      </w:r>
    </w:p>
    <w:p w:rsidR="007A09C2" w:rsidRPr="00697CBF" w:rsidRDefault="007A09C2" w:rsidP="007A09C2">
      <w:pPr>
        <w:ind w:left="720"/>
        <w:rPr>
          <w:rFonts w:ascii="Verdana" w:hAnsi="Verdana" w:cs="Arial"/>
          <w:sz w:val="22"/>
          <w:szCs w:val="22"/>
        </w:rPr>
      </w:pPr>
    </w:p>
    <w:p w:rsidR="006B250B" w:rsidRPr="00697CBF" w:rsidRDefault="0055446D" w:rsidP="00666E51">
      <w:pPr>
        <w:pStyle w:val="Paragraphedeliste"/>
        <w:numPr>
          <w:ilvl w:val="2"/>
          <w:numId w:val="24"/>
        </w:numPr>
        <w:rPr>
          <w:rFonts w:ascii="Verdana" w:hAnsi="Verdana" w:cs="Arial"/>
        </w:rPr>
      </w:pPr>
      <w:r w:rsidRPr="00697CBF">
        <w:rPr>
          <w:rFonts w:ascii="Verdana" w:hAnsi="Verdana" w:cs="Arial"/>
        </w:rPr>
        <w:t xml:space="preserve"> </w:t>
      </w:r>
      <w:r w:rsidRPr="00697CBF">
        <w:rPr>
          <w:rFonts w:ascii="Verdana" w:hAnsi="Verdana" w:cs="Arial"/>
        </w:rPr>
        <w:tab/>
      </w:r>
      <w:r w:rsidR="006B250B" w:rsidRPr="00697CBF">
        <w:rPr>
          <w:rFonts w:ascii="Verdana" w:hAnsi="Verdana" w:cs="Arial"/>
        </w:rPr>
        <w:t>Fachkrankenpfleger für Onkologie</w:t>
      </w:r>
    </w:p>
    <w:p w:rsidR="007A09C2" w:rsidRDefault="007A09C2" w:rsidP="007A09C2">
      <w:pPr>
        <w:ind w:left="720"/>
        <w:rPr>
          <w:rFonts w:ascii="Verdana" w:hAnsi="Verdana" w:cs="Arial"/>
          <w:sz w:val="22"/>
          <w:szCs w:val="22"/>
        </w:rPr>
      </w:pPr>
      <w:r w:rsidRPr="00697CBF">
        <w:rPr>
          <w:rFonts w:ascii="Verdana" w:hAnsi="Verdana" w:cs="Arial"/>
          <w:sz w:val="22"/>
          <w:szCs w:val="22"/>
        </w:rPr>
        <w:t>Kriterien wurden im Ministeriellen Erlass vom 29. Januar 2009  erschienen im Staatsblatt vom 18.02.2009,  festgelegt. Keine Bemerkungen</w:t>
      </w:r>
    </w:p>
    <w:p w:rsidR="00637FC9" w:rsidRPr="00697CBF" w:rsidRDefault="00637FC9" w:rsidP="007A09C2">
      <w:pPr>
        <w:ind w:left="720"/>
        <w:rPr>
          <w:rFonts w:ascii="Verdana" w:hAnsi="Verdana" w:cs="Arial"/>
          <w:sz w:val="22"/>
          <w:szCs w:val="22"/>
        </w:rPr>
      </w:pPr>
    </w:p>
    <w:p w:rsidR="007A09C2" w:rsidRPr="00697CBF" w:rsidRDefault="007A09C2" w:rsidP="007A09C2">
      <w:pPr>
        <w:ind w:left="720"/>
        <w:rPr>
          <w:rFonts w:ascii="Verdana" w:hAnsi="Verdana" w:cs="Arial"/>
          <w:sz w:val="22"/>
          <w:szCs w:val="22"/>
        </w:rPr>
      </w:pPr>
    </w:p>
    <w:p w:rsidR="006B250B" w:rsidRDefault="0055446D" w:rsidP="00666E51">
      <w:pPr>
        <w:pStyle w:val="Paragraphedeliste"/>
        <w:numPr>
          <w:ilvl w:val="2"/>
          <w:numId w:val="24"/>
        </w:numPr>
        <w:rPr>
          <w:rFonts w:ascii="Verdana" w:hAnsi="Verdana" w:cs="Arial"/>
        </w:rPr>
      </w:pPr>
      <w:r w:rsidRPr="00697CBF">
        <w:rPr>
          <w:rFonts w:ascii="Verdana" w:hAnsi="Verdana" w:cs="Arial"/>
        </w:rPr>
        <w:lastRenderedPageBreak/>
        <w:t xml:space="preserve"> </w:t>
      </w:r>
      <w:r w:rsidRPr="00697CBF">
        <w:rPr>
          <w:rFonts w:ascii="Verdana" w:hAnsi="Verdana" w:cs="Arial"/>
        </w:rPr>
        <w:tab/>
      </w:r>
      <w:r w:rsidR="006B250B" w:rsidRPr="00697CBF">
        <w:rPr>
          <w:rFonts w:ascii="Verdana" w:hAnsi="Verdana" w:cs="Arial"/>
        </w:rPr>
        <w:t>Fachkrankenpfleger für bildende Diagnoseverfahren</w:t>
      </w:r>
    </w:p>
    <w:p w:rsidR="00697CBF" w:rsidRDefault="004E7C87" w:rsidP="0036379C">
      <w:pPr>
        <w:ind w:left="720"/>
        <w:rPr>
          <w:rFonts w:ascii="Verdana" w:hAnsi="Verdana" w:cs="Arial"/>
          <w:sz w:val="22"/>
          <w:szCs w:val="22"/>
        </w:rPr>
      </w:pPr>
      <w:r>
        <w:rPr>
          <w:rFonts w:ascii="Verdana" w:hAnsi="Verdana" w:cs="Arial"/>
          <w:sz w:val="22"/>
          <w:szCs w:val="22"/>
        </w:rPr>
        <w:t>Es hat wenig Sinn hochspezialisierte Krankenpfleger auszubilden</w:t>
      </w:r>
      <w:r w:rsidR="00637FC9">
        <w:rPr>
          <w:rFonts w:ascii="Verdana" w:hAnsi="Verdana" w:cs="Arial"/>
          <w:sz w:val="22"/>
          <w:szCs w:val="22"/>
        </w:rPr>
        <w:t>,</w:t>
      </w:r>
      <w:r>
        <w:rPr>
          <w:rFonts w:ascii="Verdana" w:hAnsi="Verdana" w:cs="Arial"/>
          <w:sz w:val="22"/>
          <w:szCs w:val="22"/>
        </w:rPr>
        <w:t xml:space="preserve"> wenn nicht einmal die ständige Anwesenheit eines Krankenpflegers in den Diensten erforderlich ist.  </w:t>
      </w:r>
      <w:r w:rsidRPr="004E7C87">
        <w:rPr>
          <w:rFonts w:ascii="Verdana" w:hAnsi="Verdana" w:cs="Arial"/>
          <w:sz w:val="22"/>
          <w:szCs w:val="22"/>
        </w:rPr>
        <w:t>Die Anwesenden sind der Ansicht, dass für die qualität</w:t>
      </w:r>
      <w:r>
        <w:rPr>
          <w:rFonts w:ascii="Verdana" w:hAnsi="Verdana" w:cs="Arial"/>
          <w:sz w:val="22"/>
          <w:szCs w:val="22"/>
        </w:rPr>
        <w:t>s</w:t>
      </w:r>
      <w:r w:rsidRPr="004E7C87">
        <w:rPr>
          <w:rFonts w:ascii="Verdana" w:hAnsi="Verdana" w:cs="Arial"/>
          <w:sz w:val="22"/>
          <w:szCs w:val="22"/>
        </w:rPr>
        <w:t>volle Pflege der Patienten während der Diagnoseverfahren</w:t>
      </w:r>
      <w:r w:rsidR="004D7185">
        <w:rPr>
          <w:rFonts w:ascii="Verdana" w:hAnsi="Verdana" w:cs="Arial"/>
          <w:sz w:val="22"/>
          <w:szCs w:val="22"/>
        </w:rPr>
        <w:t xml:space="preserve"> (Infusionen, Drainage, Sauerstoff,…)</w:t>
      </w:r>
      <w:r w:rsidR="00637FC9">
        <w:rPr>
          <w:rFonts w:ascii="Verdana" w:hAnsi="Verdana" w:cs="Arial"/>
          <w:sz w:val="22"/>
          <w:szCs w:val="22"/>
        </w:rPr>
        <w:t>, die ständige Präsenz eines</w:t>
      </w:r>
      <w:r w:rsidRPr="004E7C87">
        <w:rPr>
          <w:rFonts w:ascii="Verdana" w:hAnsi="Verdana" w:cs="Arial"/>
          <w:sz w:val="22"/>
          <w:szCs w:val="22"/>
        </w:rPr>
        <w:t xml:space="preserve"> für die al</w:t>
      </w:r>
      <w:r w:rsidR="00637FC9">
        <w:rPr>
          <w:rFonts w:ascii="Verdana" w:hAnsi="Verdana" w:cs="Arial"/>
          <w:sz w:val="22"/>
          <w:szCs w:val="22"/>
        </w:rPr>
        <w:t>lgemeine Pflege verantwortlichen</w:t>
      </w:r>
      <w:r w:rsidRPr="004E7C87">
        <w:rPr>
          <w:rFonts w:ascii="Verdana" w:hAnsi="Verdana" w:cs="Arial"/>
          <w:sz w:val="22"/>
          <w:szCs w:val="22"/>
        </w:rPr>
        <w:t xml:space="preserve"> Krankenpfleger</w:t>
      </w:r>
      <w:r w:rsidR="00637FC9">
        <w:rPr>
          <w:rFonts w:ascii="Verdana" w:hAnsi="Verdana" w:cs="Arial"/>
          <w:sz w:val="22"/>
          <w:szCs w:val="22"/>
        </w:rPr>
        <w:t>s</w:t>
      </w:r>
      <w:r w:rsidRPr="004E7C87">
        <w:rPr>
          <w:rFonts w:ascii="Verdana" w:hAnsi="Verdana" w:cs="Arial"/>
          <w:sz w:val="22"/>
          <w:szCs w:val="22"/>
        </w:rPr>
        <w:t xml:space="preserve"> prioritär garantiert werden sollte.</w:t>
      </w:r>
    </w:p>
    <w:p w:rsidR="004E7C87" w:rsidRPr="004E7C87" w:rsidRDefault="004E7C87" w:rsidP="0036379C">
      <w:pPr>
        <w:ind w:left="720"/>
        <w:rPr>
          <w:rFonts w:ascii="Verdana" w:hAnsi="Verdana" w:cs="Arial"/>
          <w:sz w:val="22"/>
          <w:szCs w:val="22"/>
        </w:rPr>
      </w:pPr>
    </w:p>
    <w:p w:rsidR="006B250B" w:rsidRPr="00697CBF" w:rsidRDefault="0055446D" w:rsidP="00666E51">
      <w:pPr>
        <w:pStyle w:val="Paragraphedeliste"/>
        <w:numPr>
          <w:ilvl w:val="2"/>
          <w:numId w:val="24"/>
        </w:numPr>
        <w:rPr>
          <w:rFonts w:ascii="Verdana" w:hAnsi="Verdana" w:cs="Arial"/>
        </w:rPr>
      </w:pPr>
      <w:r w:rsidRPr="00697CBF">
        <w:rPr>
          <w:rFonts w:ascii="Verdana" w:hAnsi="Verdana" w:cs="Arial"/>
        </w:rPr>
        <w:t xml:space="preserve"> </w:t>
      </w:r>
      <w:r w:rsidRPr="00697CBF">
        <w:rPr>
          <w:rFonts w:ascii="Verdana" w:hAnsi="Verdana" w:cs="Arial"/>
        </w:rPr>
        <w:tab/>
      </w:r>
      <w:r w:rsidR="006B250B" w:rsidRPr="00697CBF">
        <w:rPr>
          <w:rFonts w:ascii="Verdana" w:hAnsi="Verdana" w:cs="Arial"/>
        </w:rPr>
        <w:t>Fachkrankenpfleger für Stomatherapie und Wundpflege</w:t>
      </w:r>
    </w:p>
    <w:p w:rsidR="006B250B" w:rsidRDefault="007A09C2" w:rsidP="007A09C2">
      <w:pPr>
        <w:ind w:left="720"/>
        <w:rPr>
          <w:rFonts w:ascii="Verdana" w:eastAsia="Times New Roman" w:hAnsi="Verdana" w:cs="Arial"/>
          <w:sz w:val="22"/>
          <w:szCs w:val="22"/>
          <w:lang w:eastAsia="en-US"/>
        </w:rPr>
      </w:pPr>
      <w:r w:rsidRPr="00697CBF">
        <w:rPr>
          <w:rFonts w:ascii="Verdana" w:eastAsia="Times New Roman" w:hAnsi="Verdana" w:cs="Arial"/>
          <w:sz w:val="22"/>
          <w:szCs w:val="22"/>
          <w:lang w:eastAsia="en-US"/>
        </w:rPr>
        <w:t xml:space="preserve">Kriterien </w:t>
      </w:r>
      <w:r w:rsidR="00691550" w:rsidRPr="00697CBF">
        <w:rPr>
          <w:rFonts w:ascii="Verdana" w:eastAsia="Times New Roman" w:hAnsi="Verdana" w:cs="Arial"/>
          <w:sz w:val="22"/>
          <w:szCs w:val="22"/>
          <w:lang w:eastAsia="en-US"/>
        </w:rPr>
        <w:t>wurden vom CFAI (föderaler Krankenpflegerat) ausgearbeitet und liegen der Ministerin seit einigen Jahren vor.</w:t>
      </w:r>
    </w:p>
    <w:p w:rsidR="009E0642" w:rsidRDefault="009E0642" w:rsidP="007A09C2">
      <w:pPr>
        <w:ind w:left="720"/>
        <w:rPr>
          <w:rFonts w:ascii="Verdana" w:eastAsia="Times New Roman" w:hAnsi="Verdana" w:cs="Arial"/>
          <w:sz w:val="22"/>
          <w:szCs w:val="22"/>
          <w:lang w:eastAsia="en-US"/>
        </w:rPr>
      </w:pPr>
      <w:r>
        <w:rPr>
          <w:rFonts w:ascii="Verdana" w:eastAsia="Times New Roman" w:hAnsi="Verdana" w:cs="Arial"/>
          <w:sz w:val="22"/>
          <w:szCs w:val="22"/>
          <w:lang w:eastAsia="en-US"/>
        </w:rPr>
        <w:t>Siehe hierzu Bemerkungen unter BBQ Wundpflege.</w:t>
      </w:r>
    </w:p>
    <w:p w:rsidR="007A09C2" w:rsidRPr="00697CBF" w:rsidRDefault="007A09C2" w:rsidP="007A09C2">
      <w:pPr>
        <w:ind w:left="720"/>
        <w:rPr>
          <w:rFonts w:ascii="Verdana" w:hAnsi="Verdana" w:cs="Arial"/>
          <w:sz w:val="22"/>
          <w:szCs w:val="22"/>
        </w:rPr>
      </w:pPr>
    </w:p>
    <w:p w:rsidR="006B250B" w:rsidRDefault="007A09C2" w:rsidP="00666E51">
      <w:pPr>
        <w:pStyle w:val="Paragraphedeliste"/>
        <w:numPr>
          <w:ilvl w:val="2"/>
          <w:numId w:val="24"/>
        </w:numPr>
        <w:rPr>
          <w:rFonts w:ascii="Verdana" w:hAnsi="Verdana" w:cs="Arial"/>
        </w:rPr>
      </w:pPr>
      <w:r w:rsidRPr="00697CBF">
        <w:rPr>
          <w:rFonts w:ascii="Verdana" w:hAnsi="Verdana" w:cs="Arial"/>
        </w:rPr>
        <w:t xml:space="preserve"> </w:t>
      </w:r>
      <w:r w:rsidRPr="00697CBF">
        <w:rPr>
          <w:rFonts w:ascii="Verdana" w:hAnsi="Verdana" w:cs="Arial"/>
        </w:rPr>
        <w:tab/>
      </w:r>
      <w:r w:rsidR="006B250B" w:rsidRPr="00697CBF">
        <w:rPr>
          <w:rFonts w:ascii="Verdana" w:hAnsi="Verdana" w:cs="Arial"/>
        </w:rPr>
        <w:t xml:space="preserve">Fachkrankenpfleger für </w:t>
      </w:r>
      <w:r w:rsidR="00074D68">
        <w:rPr>
          <w:rFonts w:ascii="Verdana" w:hAnsi="Verdana" w:cs="Arial"/>
        </w:rPr>
        <w:t xml:space="preserve"> Operations- und Instrumentierassistenz</w:t>
      </w:r>
    </w:p>
    <w:p w:rsidR="00074D68" w:rsidRPr="00074D68" w:rsidRDefault="00074D68" w:rsidP="00074D68">
      <w:pPr>
        <w:ind w:left="720"/>
        <w:rPr>
          <w:rFonts w:ascii="Verdana" w:hAnsi="Verdana" w:cs="Arial"/>
          <w:sz w:val="22"/>
          <w:szCs w:val="22"/>
          <w:lang w:val="fr-BE"/>
        </w:rPr>
      </w:pPr>
      <w:r w:rsidRPr="00074D68">
        <w:rPr>
          <w:rFonts w:ascii="Verdana" w:hAnsi="Verdana" w:cs="Arial"/>
          <w:sz w:val="22"/>
          <w:szCs w:val="22"/>
        </w:rPr>
        <w:t xml:space="preserve">Kriterien wurden im Ministeriellen Erlass vom 26. März 2014  erschienen im Staatsblatt vom 02.05.2014,  festgelegt. </w:t>
      </w:r>
      <w:r w:rsidRPr="00074D68">
        <w:rPr>
          <w:rFonts w:ascii="Verdana" w:hAnsi="Verdana" w:cs="Arial"/>
          <w:sz w:val="22"/>
          <w:szCs w:val="22"/>
          <w:lang w:val="fr-BE"/>
        </w:rPr>
        <w:t>Kein</w:t>
      </w:r>
      <w:r w:rsidR="004D7185">
        <w:rPr>
          <w:rFonts w:ascii="Verdana" w:hAnsi="Verdana" w:cs="Arial"/>
          <w:sz w:val="22"/>
          <w:szCs w:val="22"/>
          <w:lang w:val="fr-BE"/>
        </w:rPr>
        <w:t xml:space="preserve">e Bemerkungen. Der Name wurde </w:t>
      </w:r>
      <w:r w:rsidRPr="00074D68">
        <w:rPr>
          <w:rFonts w:ascii="Verdana" w:hAnsi="Verdana" w:cs="Arial"/>
          <w:sz w:val="22"/>
          <w:szCs w:val="22"/>
          <w:lang w:val="fr-BE"/>
        </w:rPr>
        <w:t xml:space="preserve">geändert in </w:t>
      </w:r>
      <w:r>
        <w:rPr>
          <w:rFonts w:ascii="Verdana" w:hAnsi="Verdana" w:cs="Arial"/>
          <w:sz w:val="22"/>
          <w:szCs w:val="22"/>
          <w:lang w:val="fr-BE"/>
        </w:rPr>
        <w:t>« </w:t>
      </w:r>
      <w:r w:rsidRPr="00074D68">
        <w:rPr>
          <w:rFonts w:ascii="Verdana" w:hAnsi="Verdana" w:cs="Arial"/>
          <w:sz w:val="22"/>
          <w:szCs w:val="22"/>
          <w:lang w:val="fr-BE"/>
        </w:rPr>
        <w:t>infirmier spécialisé en soins péri-opératoires, anesthésie, assistance opératoire et instrumentation</w:t>
      </w:r>
      <w:r>
        <w:rPr>
          <w:rFonts w:ascii="Verdana" w:hAnsi="Verdana" w:cs="Arial"/>
          <w:sz w:val="22"/>
          <w:szCs w:val="22"/>
          <w:lang w:val="fr-BE"/>
        </w:rPr>
        <w:t> »</w:t>
      </w:r>
      <w:r w:rsidRPr="00074D68">
        <w:rPr>
          <w:rFonts w:ascii="Verdana" w:hAnsi="Verdana" w:cs="Arial"/>
          <w:sz w:val="22"/>
          <w:szCs w:val="22"/>
          <w:lang w:val="fr-BE"/>
        </w:rPr>
        <w:t>.</w:t>
      </w:r>
    </w:p>
    <w:p w:rsidR="00074D68" w:rsidRPr="00074D68" w:rsidRDefault="00074D68" w:rsidP="00074D68">
      <w:pPr>
        <w:ind w:left="720"/>
        <w:rPr>
          <w:rFonts w:ascii="Verdana" w:hAnsi="Verdana" w:cs="Arial"/>
          <w:sz w:val="22"/>
          <w:szCs w:val="22"/>
          <w:lang w:val="fr-BE"/>
        </w:rPr>
      </w:pPr>
    </w:p>
    <w:p w:rsidR="00074D68" w:rsidRDefault="00074D68" w:rsidP="00074D68">
      <w:pPr>
        <w:pStyle w:val="Paragraphedeliste"/>
        <w:numPr>
          <w:ilvl w:val="2"/>
          <w:numId w:val="24"/>
        </w:numPr>
        <w:rPr>
          <w:rFonts w:ascii="Verdana" w:hAnsi="Verdana" w:cs="Arial"/>
        </w:rPr>
      </w:pPr>
      <w:r w:rsidRPr="00074D68">
        <w:rPr>
          <w:rFonts w:ascii="Verdana" w:hAnsi="Verdana" w:cs="Arial"/>
        </w:rPr>
        <w:t>Fachkrankenpfleger für</w:t>
      </w:r>
      <w:r>
        <w:rPr>
          <w:rFonts w:ascii="Verdana" w:hAnsi="Verdana" w:cs="Arial"/>
        </w:rPr>
        <w:t xml:space="preserve"> </w:t>
      </w:r>
      <w:r w:rsidRPr="00074D68">
        <w:rPr>
          <w:rFonts w:ascii="Verdana" w:hAnsi="Verdana" w:cs="Arial"/>
        </w:rPr>
        <w:t>Perfusionstechnik</w:t>
      </w:r>
    </w:p>
    <w:p w:rsidR="00697CBF" w:rsidRDefault="00F33E73" w:rsidP="00F33E73">
      <w:pPr>
        <w:ind w:left="720"/>
        <w:rPr>
          <w:rFonts w:ascii="Verdana" w:hAnsi="Verdana" w:cs="Arial"/>
          <w:sz w:val="22"/>
          <w:szCs w:val="22"/>
        </w:rPr>
      </w:pPr>
      <w:r w:rsidRPr="00F33E73">
        <w:rPr>
          <w:rFonts w:ascii="Verdana" w:hAnsi="Verdana" w:cs="Arial"/>
          <w:sz w:val="22"/>
          <w:szCs w:val="22"/>
        </w:rPr>
        <w:t>Dieser Fachtitel ist in der DG nicht nötig. Sie stellen sich auch die Frage</w:t>
      </w:r>
      <w:r w:rsidR="00637FC9">
        <w:rPr>
          <w:rFonts w:ascii="Verdana" w:hAnsi="Verdana" w:cs="Arial"/>
          <w:sz w:val="22"/>
          <w:szCs w:val="22"/>
        </w:rPr>
        <w:t>, ob es s</w:t>
      </w:r>
      <w:r w:rsidRPr="00F33E73">
        <w:rPr>
          <w:rFonts w:ascii="Verdana" w:hAnsi="Verdana" w:cs="Arial"/>
          <w:sz w:val="22"/>
          <w:szCs w:val="22"/>
        </w:rPr>
        <w:t>innvoll ist einen Fachtitel zu</w:t>
      </w:r>
      <w:r>
        <w:rPr>
          <w:rFonts w:ascii="Verdana" w:hAnsi="Verdana" w:cs="Arial"/>
          <w:sz w:val="22"/>
          <w:szCs w:val="22"/>
        </w:rPr>
        <w:t xml:space="preserve"> schaffen für die Ausübung einer Leistung die ganz bestimmt einer Ausbildung b</w:t>
      </w:r>
      <w:r w:rsidR="00637FC9">
        <w:rPr>
          <w:rFonts w:ascii="Verdana" w:hAnsi="Verdana" w:cs="Arial"/>
          <w:sz w:val="22"/>
          <w:szCs w:val="22"/>
        </w:rPr>
        <w:t>edarf, die aber nur in den Unik</w:t>
      </w:r>
      <w:r>
        <w:rPr>
          <w:rFonts w:ascii="Verdana" w:hAnsi="Verdana" w:cs="Arial"/>
          <w:sz w:val="22"/>
          <w:szCs w:val="22"/>
        </w:rPr>
        <w:t>liniken von einigen wenigen angewandt wird</w:t>
      </w:r>
      <w:r w:rsidR="00891169">
        <w:rPr>
          <w:rFonts w:ascii="Verdana" w:hAnsi="Verdana" w:cs="Arial"/>
          <w:sz w:val="22"/>
          <w:szCs w:val="22"/>
        </w:rPr>
        <w:t>.</w:t>
      </w:r>
    </w:p>
    <w:p w:rsidR="00891169" w:rsidRDefault="00891169" w:rsidP="00F33E73">
      <w:pPr>
        <w:ind w:left="720"/>
        <w:rPr>
          <w:rFonts w:ascii="Verdana" w:hAnsi="Verdana" w:cs="Arial"/>
          <w:sz w:val="22"/>
          <w:szCs w:val="22"/>
        </w:rPr>
      </w:pPr>
      <w:r>
        <w:rPr>
          <w:rFonts w:ascii="Verdana" w:hAnsi="Verdana" w:cs="Arial"/>
          <w:sz w:val="22"/>
          <w:szCs w:val="22"/>
        </w:rPr>
        <w:t>Zusätzliche Infos: Es gibt in Belgien 28 Zentren</w:t>
      </w:r>
      <w:r w:rsidR="00637FC9">
        <w:rPr>
          <w:rFonts w:ascii="Verdana" w:hAnsi="Verdana" w:cs="Arial"/>
          <w:sz w:val="22"/>
          <w:szCs w:val="22"/>
        </w:rPr>
        <w:t>,</w:t>
      </w:r>
      <w:r>
        <w:rPr>
          <w:rFonts w:ascii="Verdana" w:hAnsi="Verdana" w:cs="Arial"/>
          <w:sz w:val="22"/>
          <w:szCs w:val="22"/>
        </w:rPr>
        <w:t xml:space="preserve"> wo die extra-korporale Zirkulation angewendet wird(Hauptsächlich in der Kardio-chirurgie). 2006 zählte man in Belgien 86 Krankenpfleger für Perfusionstechnik. Si</w:t>
      </w:r>
      <w:r w:rsidR="009E0642">
        <w:rPr>
          <w:rFonts w:ascii="Verdana" w:hAnsi="Verdana" w:cs="Arial"/>
          <w:sz w:val="22"/>
          <w:szCs w:val="22"/>
        </w:rPr>
        <w:t>e</w:t>
      </w:r>
      <w:r>
        <w:rPr>
          <w:rFonts w:ascii="Verdana" w:hAnsi="Verdana" w:cs="Arial"/>
          <w:sz w:val="22"/>
          <w:szCs w:val="22"/>
        </w:rPr>
        <w:t xml:space="preserve"> werden zurzeit auf Masterniveau (ULg und KUL)ausgebildet.</w:t>
      </w:r>
    </w:p>
    <w:p w:rsidR="00891169" w:rsidRPr="00F33E73" w:rsidRDefault="00891169" w:rsidP="00F33E73">
      <w:pPr>
        <w:ind w:left="720"/>
        <w:rPr>
          <w:rFonts w:ascii="Verdana" w:hAnsi="Verdana" w:cs="Arial"/>
          <w:sz w:val="22"/>
          <w:szCs w:val="22"/>
        </w:rPr>
      </w:pPr>
    </w:p>
    <w:p w:rsidR="006B250B" w:rsidRDefault="006B250B" w:rsidP="00666E51">
      <w:pPr>
        <w:pStyle w:val="Paragraphedeliste"/>
        <w:numPr>
          <w:ilvl w:val="2"/>
          <w:numId w:val="24"/>
        </w:numPr>
        <w:rPr>
          <w:rFonts w:ascii="Verdana" w:hAnsi="Verdana" w:cs="Arial"/>
        </w:rPr>
      </w:pPr>
      <w:r w:rsidRPr="00697CBF">
        <w:rPr>
          <w:rFonts w:ascii="Verdana" w:hAnsi="Verdana" w:cs="Arial"/>
        </w:rPr>
        <w:t xml:space="preserve">Fachkrankenpfleger für </w:t>
      </w:r>
      <w:r w:rsidR="0055446D" w:rsidRPr="00697CBF">
        <w:rPr>
          <w:rFonts w:ascii="Verdana" w:hAnsi="Verdana" w:cs="Arial"/>
        </w:rPr>
        <w:t>Anästhesiologie</w:t>
      </w:r>
    </w:p>
    <w:p w:rsidR="009E0642" w:rsidRDefault="009E0642" w:rsidP="009E0642">
      <w:pPr>
        <w:pStyle w:val="Paragraphedeliste"/>
        <w:ind w:left="1224"/>
        <w:rPr>
          <w:rFonts w:ascii="Verdana" w:hAnsi="Verdana" w:cs="Arial"/>
        </w:rPr>
      </w:pPr>
    </w:p>
    <w:p w:rsidR="009E0642" w:rsidRPr="009E0642" w:rsidRDefault="009E0642" w:rsidP="009E0642">
      <w:pPr>
        <w:pStyle w:val="Paragraphedeliste"/>
        <w:rPr>
          <w:rFonts w:ascii="Verdana" w:hAnsi="Verdana" w:cs="Arial"/>
        </w:rPr>
      </w:pPr>
      <w:r>
        <w:rPr>
          <w:rFonts w:ascii="Verdana" w:hAnsi="Verdana" w:cs="Arial"/>
        </w:rPr>
        <w:t xml:space="preserve">Die Anwesenden sind der Meinung, dass die Ausbildung zum </w:t>
      </w:r>
      <w:r w:rsidRPr="009E0642">
        <w:rPr>
          <w:rFonts w:ascii="Verdana" w:hAnsi="Verdana" w:cs="Arial"/>
        </w:rPr>
        <w:t>Fachkrankenpfleger für  Operations- und Instrumentierassistenz</w:t>
      </w:r>
      <w:r>
        <w:rPr>
          <w:rFonts w:ascii="Verdana" w:hAnsi="Verdana" w:cs="Arial"/>
        </w:rPr>
        <w:t xml:space="preserve"> auch die Anästhesie beinhalten sollte. In Luxemburg ist es die Ausbildung zum </w:t>
      </w:r>
    </w:p>
    <w:p w:rsidR="00697CBF" w:rsidRPr="00697CBF" w:rsidRDefault="009E0642" w:rsidP="009E0642">
      <w:pPr>
        <w:pStyle w:val="Paragraphedeliste"/>
        <w:rPr>
          <w:rFonts w:ascii="Verdana" w:hAnsi="Verdana" w:cs="Arial"/>
        </w:rPr>
      </w:pPr>
      <w:r w:rsidRPr="009E0642">
        <w:rPr>
          <w:rFonts w:ascii="Verdana" w:hAnsi="Verdana" w:cs="Arial"/>
        </w:rPr>
        <w:t>Fachkrankenpfleger für Intensiv- und Notfallpflege</w:t>
      </w:r>
      <w:r w:rsidR="00637FC9">
        <w:rPr>
          <w:rFonts w:ascii="Verdana" w:hAnsi="Verdana" w:cs="Arial"/>
        </w:rPr>
        <w:t>,</w:t>
      </w:r>
      <w:r>
        <w:rPr>
          <w:rFonts w:ascii="Verdana" w:hAnsi="Verdana" w:cs="Arial"/>
        </w:rPr>
        <w:t xml:space="preserve"> die den Bereich Anästhesie abdeckt. Es kann eventuell sogar in Beiden vorgesehen werden</w:t>
      </w:r>
      <w:r w:rsidR="00637FC9">
        <w:rPr>
          <w:rFonts w:ascii="Verdana" w:hAnsi="Verdana" w:cs="Arial"/>
        </w:rPr>
        <w:t>,</w:t>
      </w:r>
      <w:r>
        <w:rPr>
          <w:rFonts w:ascii="Verdana" w:hAnsi="Verdana" w:cs="Arial"/>
        </w:rPr>
        <w:t xml:space="preserve"> um die Polyvalenz bei zu behalten.</w:t>
      </w:r>
    </w:p>
    <w:p w:rsidR="00697CBF" w:rsidRDefault="00697CBF" w:rsidP="00697CBF">
      <w:pPr>
        <w:pStyle w:val="Paragraphedeliste"/>
        <w:ind w:left="1224"/>
        <w:rPr>
          <w:rFonts w:ascii="Verdana" w:hAnsi="Verdana" w:cs="Arial"/>
        </w:rPr>
      </w:pPr>
    </w:p>
    <w:p w:rsidR="00637FC9" w:rsidRDefault="00637FC9" w:rsidP="00697CBF">
      <w:pPr>
        <w:pStyle w:val="Paragraphedeliste"/>
        <w:ind w:left="1224"/>
        <w:rPr>
          <w:rFonts w:ascii="Verdana" w:hAnsi="Verdana" w:cs="Arial"/>
        </w:rPr>
      </w:pPr>
    </w:p>
    <w:p w:rsidR="00637FC9" w:rsidRPr="00697CBF" w:rsidRDefault="00637FC9" w:rsidP="00697CBF">
      <w:pPr>
        <w:pStyle w:val="Paragraphedeliste"/>
        <w:ind w:left="1224"/>
        <w:rPr>
          <w:rFonts w:ascii="Verdana" w:hAnsi="Verdana" w:cs="Arial"/>
        </w:rPr>
      </w:pPr>
    </w:p>
    <w:p w:rsidR="00666E51" w:rsidRPr="00697CBF" w:rsidRDefault="00666E51" w:rsidP="00666E51">
      <w:pPr>
        <w:pStyle w:val="Paragraphedeliste"/>
        <w:numPr>
          <w:ilvl w:val="1"/>
          <w:numId w:val="24"/>
        </w:numPr>
        <w:rPr>
          <w:rFonts w:ascii="Verdana" w:hAnsi="Verdana" w:cs="Arial"/>
          <w:b/>
          <w:i/>
        </w:rPr>
      </w:pPr>
      <w:r w:rsidRPr="00697CBF">
        <w:rPr>
          <w:rFonts w:ascii="Verdana" w:hAnsi="Verdana" w:cs="Arial"/>
          <w:b/>
          <w:i/>
        </w:rPr>
        <w:lastRenderedPageBreak/>
        <w:t xml:space="preserve">Die besondere berufliche Bezeichnung </w:t>
      </w:r>
      <w:r w:rsidRPr="00697CBF">
        <w:rPr>
          <w:rFonts w:ascii="Verdana" w:hAnsi="Verdana" w:cs="Arial"/>
        </w:rPr>
        <w:t>oder</w:t>
      </w:r>
      <w:r w:rsidRPr="00697CBF">
        <w:rPr>
          <w:rFonts w:ascii="Verdana" w:hAnsi="Verdana" w:cs="Arial"/>
          <w:b/>
          <w:i/>
        </w:rPr>
        <w:t xml:space="preserve">  BBQ </w:t>
      </w:r>
      <w:r w:rsidRPr="00697CBF">
        <w:rPr>
          <w:rFonts w:ascii="Verdana" w:hAnsi="Verdana" w:cs="Arial"/>
        </w:rPr>
        <w:t>im Text</w:t>
      </w:r>
    </w:p>
    <w:p w:rsidR="00697CBF" w:rsidRPr="00697CBF" w:rsidRDefault="00697CBF" w:rsidP="00697CBF">
      <w:pPr>
        <w:pStyle w:val="Paragraphedeliste"/>
        <w:ind w:left="792"/>
        <w:rPr>
          <w:rFonts w:ascii="Verdana" w:hAnsi="Verdana" w:cs="Arial"/>
          <w:b/>
          <w:i/>
        </w:rPr>
      </w:pPr>
    </w:p>
    <w:p w:rsidR="0055446D" w:rsidRPr="00697CBF" w:rsidRDefault="0055446D" w:rsidP="0055446D">
      <w:pPr>
        <w:pStyle w:val="Paragraphedeliste"/>
        <w:numPr>
          <w:ilvl w:val="2"/>
          <w:numId w:val="24"/>
        </w:numPr>
        <w:rPr>
          <w:rFonts w:ascii="Verdana" w:hAnsi="Verdana" w:cs="Arial"/>
        </w:rPr>
      </w:pPr>
      <w:r w:rsidRPr="00697CBF">
        <w:rPr>
          <w:rFonts w:ascii="Verdana" w:hAnsi="Verdana" w:cs="Arial"/>
        </w:rPr>
        <w:t xml:space="preserve"> </w:t>
      </w:r>
      <w:r w:rsidRPr="00697CBF">
        <w:rPr>
          <w:rFonts w:ascii="Verdana" w:hAnsi="Verdana" w:cs="Arial"/>
        </w:rPr>
        <w:tab/>
        <w:t>Krankenpfleger mit besonderer Fachkenntnis in den Bereichen Geistesgesundheit und Psychiatrie</w:t>
      </w:r>
    </w:p>
    <w:p w:rsidR="007A09C2" w:rsidRPr="00697CBF" w:rsidRDefault="007A09C2" w:rsidP="007A09C2">
      <w:pPr>
        <w:ind w:left="720"/>
        <w:rPr>
          <w:rFonts w:ascii="Verdana" w:hAnsi="Verdana" w:cs="Arial"/>
          <w:sz w:val="22"/>
          <w:szCs w:val="22"/>
        </w:rPr>
      </w:pPr>
      <w:r w:rsidRPr="00697CBF">
        <w:rPr>
          <w:rFonts w:ascii="Verdana" w:hAnsi="Verdana" w:cs="Arial"/>
          <w:sz w:val="22"/>
          <w:szCs w:val="22"/>
        </w:rPr>
        <w:t>Kriterien wurden im Ministeriellen Erlass vom 24. April 2013 erschienen im Staatsblatt vom 15.05.2013, festgelegt. Keine Bemerkungen</w:t>
      </w:r>
    </w:p>
    <w:p w:rsidR="007A09C2" w:rsidRPr="00697CBF" w:rsidRDefault="007A09C2" w:rsidP="007A09C2">
      <w:pPr>
        <w:ind w:left="720"/>
        <w:rPr>
          <w:rFonts w:ascii="Verdana" w:hAnsi="Verdana" w:cs="Arial"/>
          <w:sz w:val="22"/>
          <w:szCs w:val="22"/>
        </w:rPr>
      </w:pPr>
    </w:p>
    <w:p w:rsidR="0055446D" w:rsidRPr="00697CBF" w:rsidRDefault="0055446D" w:rsidP="0055446D">
      <w:pPr>
        <w:pStyle w:val="Paragraphedeliste"/>
        <w:numPr>
          <w:ilvl w:val="2"/>
          <w:numId w:val="24"/>
        </w:numPr>
        <w:rPr>
          <w:rFonts w:ascii="Verdana" w:hAnsi="Verdana" w:cs="Arial"/>
        </w:rPr>
      </w:pPr>
      <w:r w:rsidRPr="00697CBF">
        <w:rPr>
          <w:rFonts w:ascii="Verdana" w:hAnsi="Verdana" w:cs="Arial"/>
        </w:rPr>
        <w:t xml:space="preserve"> </w:t>
      </w:r>
      <w:r w:rsidRPr="00697CBF">
        <w:rPr>
          <w:rFonts w:ascii="Verdana" w:hAnsi="Verdana" w:cs="Arial"/>
        </w:rPr>
        <w:tab/>
        <w:t>Krankenpfleger mit besonderer Fachkenntnis im Bereich Geriatrie</w:t>
      </w:r>
    </w:p>
    <w:p w:rsidR="007A09C2" w:rsidRPr="00697CBF" w:rsidRDefault="007A09C2" w:rsidP="007A09C2">
      <w:pPr>
        <w:ind w:left="720"/>
        <w:rPr>
          <w:rFonts w:ascii="Verdana" w:hAnsi="Verdana" w:cs="Arial"/>
          <w:sz w:val="22"/>
          <w:szCs w:val="22"/>
        </w:rPr>
      </w:pPr>
      <w:r w:rsidRPr="00697CBF">
        <w:rPr>
          <w:rFonts w:ascii="Verdana" w:hAnsi="Verdana" w:cs="Arial"/>
          <w:sz w:val="22"/>
          <w:szCs w:val="22"/>
        </w:rPr>
        <w:t xml:space="preserve">Kriterien wurden im Ministeriellen Erlass </w:t>
      </w:r>
      <w:r w:rsidR="00637FC9" w:rsidRPr="00637FC9">
        <w:rPr>
          <w:rFonts w:ascii="Verdana" w:hAnsi="Verdana" w:cs="Arial"/>
          <w:sz w:val="22"/>
          <w:szCs w:val="22"/>
        </w:rPr>
        <w:t xml:space="preserve">vom </w:t>
      </w:r>
      <w:r w:rsidRPr="00697CBF">
        <w:rPr>
          <w:rFonts w:ascii="Verdana" w:hAnsi="Verdana" w:cs="Arial"/>
          <w:sz w:val="22"/>
          <w:szCs w:val="22"/>
        </w:rPr>
        <w:t>19. April 2007  erschienen im Staatsblatt vom 08.06.2007, festgelegt. Keine Bemerkungen.</w:t>
      </w:r>
    </w:p>
    <w:p w:rsidR="007A09C2" w:rsidRPr="00697CBF" w:rsidRDefault="007A09C2" w:rsidP="007A09C2">
      <w:pPr>
        <w:ind w:left="720"/>
        <w:rPr>
          <w:rFonts w:ascii="Verdana" w:hAnsi="Verdana" w:cs="Arial"/>
          <w:sz w:val="22"/>
          <w:szCs w:val="22"/>
        </w:rPr>
      </w:pPr>
    </w:p>
    <w:p w:rsidR="0055446D" w:rsidRPr="00697CBF" w:rsidRDefault="0055446D" w:rsidP="0055446D">
      <w:pPr>
        <w:pStyle w:val="Paragraphedeliste"/>
        <w:numPr>
          <w:ilvl w:val="2"/>
          <w:numId w:val="24"/>
        </w:numPr>
        <w:rPr>
          <w:rFonts w:ascii="Verdana" w:hAnsi="Verdana" w:cs="Arial"/>
        </w:rPr>
      </w:pPr>
      <w:r w:rsidRPr="00697CBF">
        <w:rPr>
          <w:rFonts w:ascii="Verdana" w:hAnsi="Verdana" w:cs="Arial"/>
        </w:rPr>
        <w:t xml:space="preserve"> </w:t>
      </w:r>
      <w:r w:rsidRPr="00697CBF">
        <w:rPr>
          <w:rFonts w:ascii="Verdana" w:hAnsi="Verdana" w:cs="Arial"/>
        </w:rPr>
        <w:tab/>
        <w:t>Krankenpfleger mit besonderer Fachkenntnis im Bereich Wundpflege</w:t>
      </w:r>
    </w:p>
    <w:p w:rsidR="00691550" w:rsidRDefault="00691550" w:rsidP="00691550">
      <w:pPr>
        <w:ind w:left="720"/>
        <w:rPr>
          <w:rFonts w:ascii="Verdana" w:hAnsi="Verdana" w:cs="Arial"/>
          <w:sz w:val="22"/>
          <w:szCs w:val="22"/>
        </w:rPr>
      </w:pPr>
      <w:r w:rsidRPr="00697CBF">
        <w:rPr>
          <w:rFonts w:ascii="Verdana" w:hAnsi="Verdana" w:cs="Arial"/>
          <w:sz w:val="22"/>
          <w:szCs w:val="22"/>
        </w:rPr>
        <w:t>Kriterien wurden vom CFAI (föderaler Krankenpflegerat) ausgearbeitet und liegen der Ministerin seit einigen Jahren vor.</w:t>
      </w:r>
    </w:p>
    <w:p w:rsidR="009E0642" w:rsidRPr="00697CBF" w:rsidRDefault="009E0642" w:rsidP="00691550">
      <w:pPr>
        <w:ind w:left="720"/>
        <w:rPr>
          <w:rFonts w:ascii="Verdana" w:hAnsi="Verdana" w:cs="Arial"/>
          <w:sz w:val="22"/>
          <w:szCs w:val="22"/>
        </w:rPr>
      </w:pPr>
      <w:r>
        <w:rPr>
          <w:rFonts w:ascii="Verdana" w:hAnsi="Verdana" w:cs="Arial"/>
          <w:sz w:val="22"/>
          <w:szCs w:val="22"/>
        </w:rPr>
        <w:t>Die Anwesenden weisen darauf hin, dass die Wichtigkeit dieser Materie in der Grundausbildung nicht unterschätz</w:t>
      </w:r>
      <w:r w:rsidR="00637FC9">
        <w:rPr>
          <w:rFonts w:ascii="Verdana" w:hAnsi="Verdana" w:cs="Arial"/>
          <w:sz w:val="22"/>
          <w:szCs w:val="22"/>
        </w:rPr>
        <w:t>t</w:t>
      </w:r>
      <w:r>
        <w:rPr>
          <w:rFonts w:ascii="Verdana" w:hAnsi="Verdana" w:cs="Arial"/>
          <w:sz w:val="22"/>
          <w:szCs w:val="22"/>
        </w:rPr>
        <w:t xml:space="preserve"> werden soll. Danach kann eine Ausbildung vo</w:t>
      </w:r>
      <w:r w:rsidR="000863BA">
        <w:rPr>
          <w:rFonts w:ascii="Verdana" w:hAnsi="Verdana" w:cs="Arial"/>
          <w:sz w:val="22"/>
          <w:szCs w:val="22"/>
        </w:rPr>
        <w:t>n 150 Stunden dazu dienen</w:t>
      </w:r>
      <w:r w:rsidR="00637FC9">
        <w:rPr>
          <w:rFonts w:ascii="Verdana" w:hAnsi="Verdana" w:cs="Arial"/>
          <w:sz w:val="22"/>
          <w:szCs w:val="22"/>
        </w:rPr>
        <w:t>,</w:t>
      </w:r>
      <w:r w:rsidR="000863BA">
        <w:rPr>
          <w:rFonts w:ascii="Verdana" w:hAnsi="Verdana" w:cs="Arial"/>
          <w:sz w:val="22"/>
          <w:szCs w:val="22"/>
        </w:rPr>
        <w:t xml:space="preserve"> in Sachen Wundpflege und Stomatologie als Referent zu fungieren.</w:t>
      </w:r>
    </w:p>
    <w:p w:rsidR="00691550" w:rsidRPr="00697CBF" w:rsidRDefault="00691550" w:rsidP="00691550">
      <w:pPr>
        <w:ind w:left="720"/>
        <w:rPr>
          <w:rFonts w:ascii="Verdana" w:hAnsi="Verdana" w:cs="Arial"/>
          <w:sz w:val="22"/>
          <w:szCs w:val="22"/>
        </w:rPr>
      </w:pPr>
    </w:p>
    <w:p w:rsidR="0055446D" w:rsidRPr="00697CBF" w:rsidRDefault="0055446D" w:rsidP="0055446D">
      <w:pPr>
        <w:pStyle w:val="Paragraphedeliste"/>
        <w:numPr>
          <w:ilvl w:val="2"/>
          <w:numId w:val="24"/>
        </w:numPr>
        <w:rPr>
          <w:rFonts w:ascii="Verdana" w:hAnsi="Verdana" w:cs="Arial"/>
        </w:rPr>
      </w:pPr>
      <w:r w:rsidRPr="00697CBF">
        <w:rPr>
          <w:rFonts w:ascii="Verdana" w:hAnsi="Verdana" w:cs="Arial"/>
        </w:rPr>
        <w:t xml:space="preserve"> </w:t>
      </w:r>
      <w:r w:rsidRPr="00697CBF">
        <w:rPr>
          <w:rFonts w:ascii="Verdana" w:hAnsi="Verdana" w:cs="Arial"/>
        </w:rPr>
        <w:tab/>
        <w:t>Krankenpfleger mit besonderer Fachkenntnis im Bereich Palliativpflege</w:t>
      </w:r>
    </w:p>
    <w:p w:rsidR="007A09C2" w:rsidRPr="00697CBF" w:rsidRDefault="007A09C2" w:rsidP="007A09C2">
      <w:pPr>
        <w:ind w:left="720"/>
        <w:rPr>
          <w:rFonts w:ascii="Verdana" w:hAnsi="Verdana" w:cs="Arial"/>
          <w:sz w:val="22"/>
          <w:szCs w:val="22"/>
        </w:rPr>
      </w:pPr>
      <w:r w:rsidRPr="00697CBF">
        <w:rPr>
          <w:rFonts w:ascii="Verdana" w:hAnsi="Verdana" w:cs="Arial"/>
          <w:sz w:val="22"/>
          <w:szCs w:val="22"/>
        </w:rPr>
        <w:t>Kriterien wurden im Ministeriellen Erlass vom</w:t>
      </w:r>
      <w:r w:rsidR="00637FC9">
        <w:rPr>
          <w:rFonts w:ascii="Verdana" w:hAnsi="Verdana" w:cs="Arial"/>
          <w:sz w:val="22"/>
          <w:szCs w:val="22"/>
        </w:rPr>
        <w:t xml:space="preserve"> </w:t>
      </w:r>
      <w:r w:rsidR="00691550" w:rsidRPr="00697CBF">
        <w:rPr>
          <w:rFonts w:ascii="Verdana" w:hAnsi="Verdana" w:cs="Arial"/>
          <w:sz w:val="22"/>
          <w:szCs w:val="22"/>
        </w:rPr>
        <w:t>8. Juli 2013  erschienen im Staatsblatt vom 22.08.2013,</w:t>
      </w:r>
      <w:r w:rsidRPr="00697CBF">
        <w:rPr>
          <w:rFonts w:ascii="Verdana" w:hAnsi="Verdana" w:cs="Arial"/>
          <w:sz w:val="22"/>
          <w:szCs w:val="22"/>
        </w:rPr>
        <w:t xml:space="preserve"> festgelegt. Keine Bemerkungen</w:t>
      </w:r>
    </w:p>
    <w:p w:rsidR="007A09C2" w:rsidRPr="00697CBF" w:rsidRDefault="007A09C2" w:rsidP="007A09C2">
      <w:pPr>
        <w:ind w:left="720"/>
        <w:rPr>
          <w:rFonts w:ascii="Verdana" w:hAnsi="Verdana" w:cs="Arial"/>
          <w:sz w:val="22"/>
          <w:szCs w:val="22"/>
        </w:rPr>
      </w:pPr>
    </w:p>
    <w:p w:rsidR="0055446D" w:rsidRPr="00697CBF" w:rsidRDefault="0055446D" w:rsidP="0055446D">
      <w:pPr>
        <w:pStyle w:val="Paragraphedeliste"/>
        <w:numPr>
          <w:ilvl w:val="2"/>
          <w:numId w:val="24"/>
        </w:numPr>
        <w:rPr>
          <w:rFonts w:ascii="Verdana" w:hAnsi="Verdana" w:cs="Arial"/>
        </w:rPr>
      </w:pPr>
      <w:r w:rsidRPr="00697CBF">
        <w:rPr>
          <w:rFonts w:ascii="Verdana" w:hAnsi="Verdana" w:cs="Arial"/>
        </w:rPr>
        <w:t xml:space="preserve"> </w:t>
      </w:r>
      <w:r w:rsidRPr="00697CBF">
        <w:rPr>
          <w:rFonts w:ascii="Verdana" w:hAnsi="Verdana" w:cs="Arial"/>
        </w:rPr>
        <w:tab/>
        <w:t>Krankenpfleger mit besonderer Fachkenntnis im Bereich Diabetologie</w:t>
      </w:r>
    </w:p>
    <w:p w:rsidR="007A09C2" w:rsidRPr="00697CBF" w:rsidRDefault="007A09C2" w:rsidP="007A09C2">
      <w:pPr>
        <w:ind w:left="720"/>
        <w:rPr>
          <w:rFonts w:ascii="Verdana" w:hAnsi="Verdana" w:cs="Arial"/>
          <w:sz w:val="22"/>
          <w:szCs w:val="22"/>
        </w:rPr>
      </w:pPr>
      <w:r w:rsidRPr="00697CBF">
        <w:rPr>
          <w:rFonts w:ascii="Verdana" w:hAnsi="Verdana" w:cs="Arial"/>
          <w:sz w:val="22"/>
          <w:szCs w:val="22"/>
        </w:rPr>
        <w:t>Kriterien wurden im Ministeriellen Erlass vom</w:t>
      </w:r>
      <w:r w:rsidR="00697CBF" w:rsidRPr="00697CBF">
        <w:rPr>
          <w:rFonts w:ascii="Verdana" w:hAnsi="Verdana" w:cs="Arial"/>
          <w:sz w:val="22"/>
          <w:szCs w:val="22"/>
        </w:rPr>
        <w:t xml:space="preserve"> 20. Februar 2012  erschienen im Staatsblatt vom 13.03.2012</w:t>
      </w:r>
      <w:r w:rsidRPr="00697CBF">
        <w:rPr>
          <w:rFonts w:ascii="Verdana" w:hAnsi="Verdana" w:cs="Arial"/>
          <w:sz w:val="22"/>
          <w:szCs w:val="22"/>
        </w:rPr>
        <w:t xml:space="preserve"> festgelegt. Keine Bemerkungen</w:t>
      </w:r>
    </w:p>
    <w:p w:rsidR="007A09C2" w:rsidRPr="00697CBF" w:rsidRDefault="007A09C2" w:rsidP="007A09C2">
      <w:pPr>
        <w:ind w:left="720"/>
        <w:rPr>
          <w:rFonts w:ascii="Verdana" w:hAnsi="Verdana" w:cs="Arial"/>
          <w:sz w:val="22"/>
          <w:szCs w:val="22"/>
        </w:rPr>
      </w:pPr>
    </w:p>
    <w:p w:rsidR="0055446D" w:rsidRPr="00697CBF" w:rsidRDefault="0055446D" w:rsidP="0055446D">
      <w:pPr>
        <w:pStyle w:val="Paragraphedeliste"/>
        <w:numPr>
          <w:ilvl w:val="2"/>
          <w:numId w:val="24"/>
        </w:numPr>
        <w:rPr>
          <w:rFonts w:ascii="Verdana" w:hAnsi="Verdana" w:cs="Arial"/>
        </w:rPr>
      </w:pPr>
      <w:r w:rsidRPr="00697CBF">
        <w:rPr>
          <w:rFonts w:ascii="Verdana" w:hAnsi="Verdana" w:cs="Arial"/>
        </w:rPr>
        <w:t xml:space="preserve"> </w:t>
      </w:r>
      <w:r w:rsidRPr="00697CBF">
        <w:rPr>
          <w:rFonts w:ascii="Verdana" w:hAnsi="Verdana" w:cs="Arial"/>
        </w:rPr>
        <w:tab/>
        <w:t>Krankenpfleger mit besonderer Fachkenntnis in den Bereichen Schmerzevaluierung und Schmerzbehandlung</w:t>
      </w:r>
    </w:p>
    <w:p w:rsidR="00691550" w:rsidRDefault="00691550" w:rsidP="00691550">
      <w:pPr>
        <w:ind w:left="720"/>
        <w:rPr>
          <w:rFonts w:ascii="Verdana" w:hAnsi="Verdana" w:cs="Arial"/>
          <w:sz w:val="22"/>
          <w:szCs w:val="22"/>
        </w:rPr>
      </w:pPr>
      <w:r w:rsidRPr="00697CBF">
        <w:rPr>
          <w:rFonts w:ascii="Verdana" w:hAnsi="Verdana" w:cs="Arial"/>
          <w:sz w:val="22"/>
          <w:szCs w:val="22"/>
        </w:rPr>
        <w:t>Kriterien wurden vom CFAI (föderaler Krankenpflegerat) ausgearbeitet und liegen der Ministerin seit einigen Jahren vor.</w:t>
      </w:r>
      <w:r w:rsidR="000863BA">
        <w:rPr>
          <w:rFonts w:ascii="Verdana" w:hAnsi="Verdana" w:cs="Arial"/>
          <w:sz w:val="22"/>
          <w:szCs w:val="22"/>
        </w:rPr>
        <w:t xml:space="preserve"> </w:t>
      </w:r>
    </w:p>
    <w:p w:rsidR="0055446D" w:rsidRDefault="000863BA" w:rsidP="00102EC4">
      <w:pPr>
        <w:ind w:left="720"/>
        <w:rPr>
          <w:rFonts w:ascii="Verdana" w:hAnsi="Verdana" w:cs="Arial"/>
          <w:sz w:val="22"/>
          <w:szCs w:val="22"/>
        </w:rPr>
      </w:pPr>
      <w:r w:rsidRPr="000863BA">
        <w:rPr>
          <w:rFonts w:ascii="Verdana" w:hAnsi="Verdana" w:cs="Arial"/>
          <w:sz w:val="22"/>
          <w:szCs w:val="22"/>
        </w:rPr>
        <w:t>Die Anwesenden weisen darauf hin, dass die Wichtigkeit dieser Materie in der Grundausbildung nicht unterschätz</w:t>
      </w:r>
      <w:r w:rsidR="00637FC9">
        <w:rPr>
          <w:rFonts w:ascii="Verdana" w:hAnsi="Verdana" w:cs="Arial"/>
          <w:sz w:val="22"/>
          <w:szCs w:val="22"/>
        </w:rPr>
        <w:t>t</w:t>
      </w:r>
      <w:r w:rsidRPr="000863BA">
        <w:rPr>
          <w:rFonts w:ascii="Verdana" w:hAnsi="Verdana" w:cs="Arial"/>
          <w:sz w:val="22"/>
          <w:szCs w:val="22"/>
        </w:rPr>
        <w:t xml:space="preserve"> werden soll. Danach kann eine Ausbildung von 150 Stunden dazu dienen</w:t>
      </w:r>
      <w:r w:rsidR="00637FC9">
        <w:rPr>
          <w:rFonts w:ascii="Verdana" w:hAnsi="Verdana" w:cs="Arial"/>
          <w:sz w:val="22"/>
          <w:szCs w:val="22"/>
        </w:rPr>
        <w:t>,</w:t>
      </w:r>
      <w:r w:rsidRPr="000863BA">
        <w:rPr>
          <w:rFonts w:ascii="Verdana" w:hAnsi="Verdana" w:cs="Arial"/>
          <w:sz w:val="22"/>
          <w:szCs w:val="22"/>
        </w:rPr>
        <w:t xml:space="preserve"> in Sachen</w:t>
      </w:r>
      <w:r>
        <w:rPr>
          <w:rFonts w:ascii="Verdana" w:hAnsi="Verdana" w:cs="Arial"/>
          <w:sz w:val="22"/>
          <w:szCs w:val="22"/>
        </w:rPr>
        <w:t xml:space="preserve"> </w:t>
      </w:r>
      <w:r w:rsidRPr="000863BA">
        <w:rPr>
          <w:rFonts w:ascii="Verdana" w:hAnsi="Verdana" w:cs="Arial"/>
          <w:sz w:val="22"/>
          <w:szCs w:val="22"/>
        </w:rPr>
        <w:t>Schmerzevaluierung und Schmerzbehandlung</w:t>
      </w:r>
      <w:r w:rsidR="004D7185">
        <w:rPr>
          <w:rFonts w:ascii="Verdana" w:hAnsi="Verdana" w:cs="Arial"/>
          <w:sz w:val="22"/>
          <w:szCs w:val="22"/>
        </w:rPr>
        <w:t xml:space="preserve"> </w:t>
      </w:r>
      <w:r w:rsidRPr="000863BA">
        <w:rPr>
          <w:rFonts w:ascii="Verdana" w:hAnsi="Verdana" w:cs="Arial"/>
          <w:sz w:val="22"/>
          <w:szCs w:val="22"/>
        </w:rPr>
        <w:t xml:space="preserve"> als Referent zu fungieren.</w:t>
      </w:r>
    </w:p>
    <w:p w:rsidR="00102EC4" w:rsidRDefault="00102EC4" w:rsidP="00102EC4">
      <w:pPr>
        <w:ind w:left="720"/>
        <w:rPr>
          <w:rFonts w:ascii="Verdana" w:hAnsi="Verdana" w:cs="Arial"/>
          <w:sz w:val="22"/>
          <w:szCs w:val="22"/>
        </w:rPr>
      </w:pPr>
    </w:p>
    <w:p w:rsidR="00102EC4" w:rsidRDefault="00102EC4" w:rsidP="00102EC4">
      <w:pPr>
        <w:pStyle w:val="Paragraphedeliste"/>
        <w:numPr>
          <w:ilvl w:val="0"/>
          <w:numId w:val="24"/>
        </w:numPr>
        <w:rPr>
          <w:rFonts w:ascii="Verdana" w:hAnsi="Verdana" w:cs="Arial"/>
          <w:b/>
          <w:i/>
        </w:rPr>
      </w:pPr>
      <w:r w:rsidRPr="00102EC4">
        <w:rPr>
          <w:rFonts w:ascii="Verdana" w:hAnsi="Verdana" w:cs="Arial"/>
          <w:b/>
          <w:i/>
        </w:rPr>
        <w:t>Verschiedenes</w:t>
      </w:r>
    </w:p>
    <w:p w:rsidR="00102EC4" w:rsidRDefault="00102EC4" w:rsidP="00102EC4">
      <w:pPr>
        <w:pStyle w:val="Paragraphedeliste"/>
        <w:ind w:left="360"/>
        <w:rPr>
          <w:rFonts w:ascii="Verdana" w:hAnsi="Verdana" w:cs="Arial"/>
          <w:b/>
          <w:i/>
        </w:rPr>
      </w:pPr>
    </w:p>
    <w:p w:rsidR="00102EC4" w:rsidRDefault="00102EC4" w:rsidP="00102EC4">
      <w:pPr>
        <w:pStyle w:val="Paragraphedeliste"/>
        <w:numPr>
          <w:ilvl w:val="1"/>
          <w:numId w:val="24"/>
        </w:numPr>
        <w:rPr>
          <w:rFonts w:ascii="Verdana" w:hAnsi="Verdana" w:cs="Arial"/>
        </w:rPr>
      </w:pPr>
      <w:r w:rsidRPr="00102EC4">
        <w:rPr>
          <w:rFonts w:ascii="Verdana" w:hAnsi="Verdana" w:cs="Arial"/>
        </w:rPr>
        <w:t>Die</w:t>
      </w:r>
      <w:r>
        <w:rPr>
          <w:rFonts w:ascii="Verdana" w:hAnsi="Verdana" w:cs="Arial"/>
        </w:rPr>
        <w:t xml:space="preserve"> Termine für die nächsten Sitzungen werden nach Befragung der Abwesenden mitgeteilt.</w:t>
      </w:r>
    </w:p>
    <w:p w:rsidR="00102EC4" w:rsidRPr="00102EC4" w:rsidRDefault="00102EC4" w:rsidP="00102EC4">
      <w:pPr>
        <w:pStyle w:val="Paragraphedeliste"/>
        <w:numPr>
          <w:ilvl w:val="1"/>
          <w:numId w:val="24"/>
        </w:numPr>
        <w:rPr>
          <w:rFonts w:ascii="Verdana" w:hAnsi="Verdana" w:cs="Arial"/>
        </w:rPr>
      </w:pPr>
      <w:r>
        <w:rPr>
          <w:rFonts w:ascii="Verdana" w:hAnsi="Verdana" w:cs="Arial"/>
        </w:rPr>
        <w:t>Für die nächste Sitzung können die Mitglieder der Kammer Themen angeben</w:t>
      </w:r>
      <w:r w:rsidR="00637FC9">
        <w:rPr>
          <w:rFonts w:ascii="Verdana" w:hAnsi="Verdana" w:cs="Arial"/>
        </w:rPr>
        <w:t>,</w:t>
      </w:r>
      <w:r>
        <w:rPr>
          <w:rFonts w:ascii="Verdana" w:hAnsi="Verdana" w:cs="Arial"/>
        </w:rPr>
        <w:t xml:space="preserve"> die sie gerne besprechen möchten oder über die sie gerne Informationen hätten. Die Anfragen des Dachverbands werden jedoch prioritär bearbeitet.</w:t>
      </w:r>
    </w:p>
    <w:sectPr w:rsidR="00102EC4" w:rsidRPr="00102EC4" w:rsidSect="005E1D7F">
      <w:headerReference w:type="default" r:id="rId7"/>
      <w:footerReference w:type="default" r:id="rId8"/>
      <w:pgSz w:w="11906" w:h="16838"/>
      <w:pgMar w:top="1134" w:right="1106" w:bottom="993"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73F" w:rsidRDefault="0051473F">
      <w:r>
        <w:separator/>
      </w:r>
    </w:p>
  </w:endnote>
  <w:endnote w:type="continuationSeparator" w:id="0">
    <w:p w:rsidR="0051473F" w:rsidRDefault="0051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880"/>
      <w:gridCol w:w="5580"/>
    </w:tblGrid>
    <w:tr w:rsidR="002555B2" w:rsidRPr="004312F9" w:rsidTr="00913062">
      <w:tc>
        <w:tcPr>
          <w:tcW w:w="1908" w:type="dxa"/>
        </w:tcPr>
        <w:p w:rsidR="002555B2" w:rsidRPr="00BB3C7E" w:rsidRDefault="002555B2" w:rsidP="00913062">
          <w:pPr>
            <w:tabs>
              <w:tab w:val="center" w:pos="4536"/>
              <w:tab w:val="right" w:pos="9072"/>
            </w:tabs>
            <w:spacing w:before="40" w:after="40"/>
            <w:rPr>
              <w:rFonts w:ascii="Arial" w:hAnsi="Arial" w:cs="Arial"/>
              <w:sz w:val="16"/>
              <w:szCs w:val="16"/>
            </w:rPr>
          </w:pPr>
        </w:p>
      </w:tc>
      <w:tc>
        <w:tcPr>
          <w:tcW w:w="2880" w:type="dxa"/>
        </w:tcPr>
        <w:p w:rsidR="002555B2" w:rsidRPr="00BB3C7E" w:rsidRDefault="002555B2" w:rsidP="00913062">
          <w:pPr>
            <w:tabs>
              <w:tab w:val="center" w:pos="4536"/>
              <w:tab w:val="right" w:pos="9072"/>
            </w:tabs>
            <w:spacing w:before="40" w:after="40"/>
            <w:rPr>
              <w:rFonts w:ascii="Arial" w:hAnsi="Arial" w:cs="Arial"/>
              <w:sz w:val="16"/>
              <w:szCs w:val="16"/>
            </w:rPr>
          </w:pPr>
          <w:r w:rsidRPr="00BB3C7E">
            <w:rPr>
              <w:rFonts w:ascii="Arial" w:hAnsi="Arial" w:cs="Arial"/>
              <w:sz w:val="16"/>
              <w:szCs w:val="16"/>
            </w:rPr>
            <w:t>Autor</w:t>
          </w:r>
        </w:p>
      </w:tc>
      <w:tc>
        <w:tcPr>
          <w:tcW w:w="5580" w:type="dxa"/>
        </w:tcPr>
        <w:p w:rsidR="002555B2" w:rsidRPr="00BB3C7E" w:rsidRDefault="002555B2" w:rsidP="00913062">
          <w:pPr>
            <w:tabs>
              <w:tab w:val="center" w:pos="4536"/>
              <w:tab w:val="right" w:pos="9072"/>
            </w:tabs>
            <w:spacing w:before="40" w:after="40"/>
            <w:rPr>
              <w:rFonts w:ascii="Arial" w:hAnsi="Arial" w:cs="Arial"/>
              <w:sz w:val="16"/>
              <w:szCs w:val="16"/>
            </w:rPr>
          </w:pPr>
          <w:r w:rsidRPr="00BB3C7E">
            <w:rPr>
              <w:rFonts w:ascii="Arial" w:hAnsi="Arial" w:cs="Arial"/>
              <w:sz w:val="16"/>
              <w:szCs w:val="16"/>
            </w:rPr>
            <w:t>Gutgeheißen</w:t>
          </w:r>
          <w:r>
            <w:rPr>
              <w:rFonts w:ascii="Arial" w:hAnsi="Arial" w:cs="Arial"/>
              <w:sz w:val="16"/>
              <w:szCs w:val="16"/>
            </w:rPr>
            <w:t xml:space="preserve"> </w:t>
          </w:r>
        </w:p>
      </w:tc>
    </w:tr>
    <w:tr w:rsidR="002555B2" w:rsidRPr="004312F9" w:rsidTr="00913062">
      <w:tc>
        <w:tcPr>
          <w:tcW w:w="1908" w:type="dxa"/>
        </w:tcPr>
        <w:p w:rsidR="002555B2" w:rsidRPr="00BB3C7E" w:rsidRDefault="002555B2" w:rsidP="00461D1C">
          <w:pPr>
            <w:tabs>
              <w:tab w:val="center" w:pos="4536"/>
              <w:tab w:val="right" w:pos="9072"/>
            </w:tabs>
            <w:spacing w:before="80" w:after="80"/>
            <w:jc w:val="center"/>
            <w:rPr>
              <w:rFonts w:ascii="Arial" w:hAnsi="Arial" w:cs="Arial"/>
              <w:sz w:val="16"/>
              <w:szCs w:val="16"/>
            </w:rPr>
          </w:pPr>
        </w:p>
      </w:tc>
      <w:tc>
        <w:tcPr>
          <w:tcW w:w="2880" w:type="dxa"/>
        </w:tcPr>
        <w:p w:rsidR="002555B2" w:rsidRPr="00BB3C7E" w:rsidRDefault="002555B2" w:rsidP="00913062">
          <w:pPr>
            <w:tabs>
              <w:tab w:val="center" w:pos="4536"/>
              <w:tab w:val="right" w:pos="9072"/>
            </w:tabs>
            <w:spacing w:before="80" w:after="80"/>
            <w:rPr>
              <w:rFonts w:ascii="Arial" w:hAnsi="Arial" w:cs="Arial"/>
              <w:sz w:val="16"/>
              <w:szCs w:val="16"/>
            </w:rPr>
          </w:pPr>
          <w:r>
            <w:rPr>
              <w:rFonts w:ascii="Arial" w:hAnsi="Arial" w:cs="Arial"/>
              <w:sz w:val="16"/>
              <w:szCs w:val="16"/>
            </w:rPr>
            <w:t>J. Fagnoul</w:t>
          </w:r>
        </w:p>
      </w:tc>
      <w:tc>
        <w:tcPr>
          <w:tcW w:w="5580" w:type="dxa"/>
        </w:tcPr>
        <w:p w:rsidR="002555B2" w:rsidRPr="00BB3C7E" w:rsidRDefault="002555B2" w:rsidP="005A6644">
          <w:pPr>
            <w:tabs>
              <w:tab w:val="center" w:pos="4536"/>
              <w:tab w:val="right" w:pos="9072"/>
            </w:tabs>
            <w:spacing w:before="80" w:after="80"/>
            <w:ind w:firstLine="708"/>
            <w:rPr>
              <w:rFonts w:ascii="Arial" w:hAnsi="Arial" w:cs="Arial"/>
              <w:sz w:val="16"/>
              <w:szCs w:val="16"/>
            </w:rPr>
          </w:pPr>
          <w:r>
            <w:rPr>
              <w:rFonts w:ascii="Arial" w:hAnsi="Arial" w:cs="Arial"/>
              <w:sz w:val="16"/>
              <w:szCs w:val="16"/>
            </w:rPr>
            <w:t xml:space="preserve">Am </w:t>
          </w:r>
        </w:p>
      </w:tc>
    </w:tr>
    <w:tr w:rsidR="002555B2" w:rsidRPr="003A616A" w:rsidTr="00913062">
      <w:tc>
        <w:tcPr>
          <w:tcW w:w="10368" w:type="dxa"/>
          <w:gridSpan w:val="3"/>
        </w:tcPr>
        <w:p w:rsidR="002555B2" w:rsidRPr="004151EB" w:rsidRDefault="002555B2" w:rsidP="00676026">
          <w:pPr>
            <w:pStyle w:val="Pieddepage"/>
            <w:rPr>
              <w:sz w:val="16"/>
              <w:szCs w:val="16"/>
              <w:lang w:val="en-GB"/>
            </w:rPr>
          </w:pPr>
        </w:p>
      </w:tc>
    </w:tr>
  </w:tbl>
  <w:p w:rsidR="002555B2" w:rsidRPr="004151EB" w:rsidRDefault="002555B2" w:rsidP="00B20C24">
    <w:pPr>
      <w:pStyle w:val="Pieddepage"/>
      <w:rPr>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73F" w:rsidRDefault="0051473F">
      <w:r>
        <w:separator/>
      </w:r>
    </w:p>
  </w:footnote>
  <w:footnote w:type="continuationSeparator" w:id="0">
    <w:p w:rsidR="0051473F" w:rsidRDefault="00514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320"/>
      <w:gridCol w:w="1800"/>
      <w:gridCol w:w="1440"/>
    </w:tblGrid>
    <w:tr w:rsidR="002555B2">
      <w:tc>
        <w:tcPr>
          <w:tcW w:w="2808" w:type="dxa"/>
          <w:vMerge w:val="restart"/>
        </w:tcPr>
        <w:p w:rsidR="002555B2" w:rsidRDefault="002555B2" w:rsidP="00C56B93">
          <w:pPr>
            <w:pStyle w:val="En-tte"/>
          </w:pPr>
          <w:r>
            <w:rPr>
              <w:noProof/>
              <w:lang w:val="fr-BE" w:eastAsia="fr-BE"/>
            </w:rPr>
            <w:drawing>
              <wp:inline distT="0" distB="0" distL="0" distR="0" wp14:anchorId="23A1F4AC" wp14:editId="17342E5F">
                <wp:extent cx="1304925" cy="1213485"/>
                <wp:effectExtent l="0" t="0" r="9525"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213485"/>
                        </a:xfrm>
                        <a:prstGeom prst="rect">
                          <a:avLst/>
                        </a:prstGeom>
                        <a:noFill/>
                      </pic:spPr>
                    </pic:pic>
                  </a:graphicData>
                </a:graphic>
              </wp:inline>
            </w:drawing>
          </w:r>
        </w:p>
      </w:tc>
      <w:tc>
        <w:tcPr>
          <w:tcW w:w="4320" w:type="dxa"/>
        </w:tcPr>
        <w:p w:rsidR="002555B2" w:rsidRPr="00EC27B0" w:rsidRDefault="002555B2" w:rsidP="00C56B93">
          <w:pPr>
            <w:pStyle w:val="En-tte"/>
            <w:spacing w:before="80" w:after="80"/>
            <w:rPr>
              <w:rFonts w:ascii="Verdana" w:hAnsi="Verdana" w:cs="Arial"/>
              <w:b/>
              <w:sz w:val="16"/>
              <w:szCs w:val="16"/>
            </w:rPr>
          </w:pPr>
          <w:r>
            <w:rPr>
              <w:rFonts w:ascii="Verdana" w:hAnsi="Verdana" w:cs="Arial"/>
              <w:b/>
              <w:sz w:val="16"/>
              <w:szCs w:val="16"/>
            </w:rPr>
            <w:t>Bericht</w:t>
          </w:r>
        </w:p>
      </w:tc>
      <w:tc>
        <w:tcPr>
          <w:tcW w:w="1800" w:type="dxa"/>
        </w:tcPr>
        <w:p w:rsidR="002555B2" w:rsidRPr="000347DD" w:rsidRDefault="002555B2" w:rsidP="00C56B93">
          <w:pPr>
            <w:pStyle w:val="En-tte"/>
            <w:spacing w:before="80" w:after="80"/>
            <w:jc w:val="center"/>
            <w:rPr>
              <w:rFonts w:ascii="Arial" w:hAnsi="Arial" w:cs="Arial"/>
              <w:sz w:val="20"/>
              <w:szCs w:val="20"/>
            </w:rPr>
          </w:pPr>
          <w:r w:rsidRPr="000347DD">
            <w:rPr>
              <w:rFonts w:ascii="Arial" w:hAnsi="Arial" w:cs="Arial"/>
              <w:sz w:val="20"/>
              <w:szCs w:val="20"/>
            </w:rPr>
            <w:t>Sitzungsdatum</w:t>
          </w:r>
        </w:p>
      </w:tc>
      <w:tc>
        <w:tcPr>
          <w:tcW w:w="1440" w:type="dxa"/>
        </w:tcPr>
        <w:p w:rsidR="002555B2" w:rsidRPr="000347DD" w:rsidRDefault="002555B2" w:rsidP="00C56B93">
          <w:pPr>
            <w:pStyle w:val="En-tte"/>
            <w:spacing w:before="80" w:after="80"/>
            <w:jc w:val="center"/>
            <w:rPr>
              <w:rFonts w:ascii="Arial" w:hAnsi="Arial" w:cs="Arial"/>
              <w:sz w:val="20"/>
              <w:szCs w:val="20"/>
            </w:rPr>
          </w:pPr>
          <w:r w:rsidRPr="000347DD">
            <w:rPr>
              <w:rFonts w:ascii="Arial" w:hAnsi="Arial" w:cs="Arial"/>
              <w:sz w:val="20"/>
              <w:szCs w:val="20"/>
            </w:rPr>
            <w:t>Seite/von</w:t>
          </w:r>
        </w:p>
      </w:tc>
    </w:tr>
    <w:tr w:rsidR="002555B2">
      <w:trPr>
        <w:trHeight w:val="423"/>
      </w:trPr>
      <w:tc>
        <w:tcPr>
          <w:tcW w:w="2808" w:type="dxa"/>
          <w:vMerge/>
        </w:tcPr>
        <w:p w:rsidR="002555B2" w:rsidRDefault="002555B2" w:rsidP="00C56B93">
          <w:pPr>
            <w:pStyle w:val="En-tte"/>
          </w:pPr>
        </w:p>
      </w:tc>
      <w:tc>
        <w:tcPr>
          <w:tcW w:w="4320" w:type="dxa"/>
        </w:tcPr>
        <w:p w:rsidR="002555B2" w:rsidRPr="00283C58" w:rsidRDefault="002555B2" w:rsidP="00C56B93">
          <w:pPr>
            <w:pStyle w:val="En-tte"/>
            <w:spacing w:before="80"/>
            <w:rPr>
              <w:rFonts w:ascii="Arial" w:hAnsi="Arial" w:cs="Arial"/>
              <w:bCs/>
              <w:sz w:val="32"/>
              <w:szCs w:val="32"/>
            </w:rPr>
          </w:pPr>
          <w:r w:rsidRPr="00283C58">
            <w:rPr>
              <w:rFonts w:ascii="Arial" w:hAnsi="Arial" w:cs="Arial"/>
              <w:bCs/>
              <w:sz w:val="32"/>
              <w:szCs w:val="32"/>
            </w:rPr>
            <w:t>Deutschsprachige Kammer</w:t>
          </w:r>
        </w:p>
      </w:tc>
      <w:tc>
        <w:tcPr>
          <w:tcW w:w="1800" w:type="dxa"/>
        </w:tcPr>
        <w:p w:rsidR="002555B2" w:rsidRPr="000347DD" w:rsidRDefault="002555B2" w:rsidP="00676026">
          <w:pPr>
            <w:pStyle w:val="En-tte"/>
            <w:tabs>
              <w:tab w:val="center" w:pos="792"/>
            </w:tabs>
            <w:spacing w:before="80"/>
            <w:rPr>
              <w:rFonts w:ascii="Arial" w:hAnsi="Arial" w:cs="Arial"/>
              <w:b/>
              <w:bCs/>
            </w:rPr>
          </w:pPr>
          <w:r>
            <w:rPr>
              <w:rFonts w:ascii="Arial" w:hAnsi="Arial" w:cs="Arial"/>
              <w:b/>
              <w:bCs/>
            </w:rPr>
            <w:t>22. März 16</w:t>
          </w:r>
        </w:p>
      </w:tc>
      <w:tc>
        <w:tcPr>
          <w:tcW w:w="1440" w:type="dxa"/>
        </w:tcPr>
        <w:p w:rsidR="002555B2" w:rsidRPr="000347DD" w:rsidRDefault="002555B2" w:rsidP="00C56B93">
          <w:pPr>
            <w:pStyle w:val="En-tte"/>
            <w:spacing w:before="80"/>
            <w:jc w:val="center"/>
            <w:rPr>
              <w:rFonts w:ascii="Arial" w:hAnsi="Arial" w:cs="Arial"/>
              <w:sz w:val="20"/>
              <w:szCs w:val="20"/>
            </w:rPr>
          </w:pPr>
          <w:r w:rsidRPr="000347DD">
            <w:rPr>
              <w:rStyle w:val="Numrodepage"/>
              <w:rFonts w:ascii="Arial" w:hAnsi="Arial" w:cs="Arial"/>
              <w:sz w:val="20"/>
              <w:szCs w:val="20"/>
            </w:rPr>
            <w:fldChar w:fldCharType="begin"/>
          </w:r>
          <w:r w:rsidRPr="000347DD">
            <w:rPr>
              <w:rStyle w:val="Numrodepage"/>
              <w:rFonts w:ascii="Arial" w:hAnsi="Arial" w:cs="Arial"/>
              <w:sz w:val="20"/>
              <w:szCs w:val="20"/>
            </w:rPr>
            <w:instrText xml:space="preserve"> PAGE </w:instrText>
          </w:r>
          <w:r w:rsidRPr="000347DD">
            <w:rPr>
              <w:rStyle w:val="Numrodepage"/>
              <w:rFonts w:ascii="Arial" w:hAnsi="Arial" w:cs="Arial"/>
              <w:sz w:val="20"/>
              <w:szCs w:val="20"/>
            </w:rPr>
            <w:fldChar w:fldCharType="separate"/>
          </w:r>
          <w:r w:rsidR="00363707">
            <w:rPr>
              <w:rStyle w:val="Numrodepage"/>
              <w:rFonts w:ascii="Arial" w:hAnsi="Arial" w:cs="Arial"/>
              <w:noProof/>
              <w:sz w:val="20"/>
              <w:szCs w:val="20"/>
            </w:rPr>
            <w:t>1</w:t>
          </w:r>
          <w:r w:rsidRPr="000347DD">
            <w:rPr>
              <w:rStyle w:val="Numrodepage"/>
              <w:rFonts w:ascii="Arial" w:hAnsi="Arial" w:cs="Arial"/>
              <w:sz w:val="20"/>
              <w:szCs w:val="20"/>
            </w:rPr>
            <w:fldChar w:fldCharType="end"/>
          </w:r>
          <w:r w:rsidRPr="000347DD">
            <w:rPr>
              <w:rStyle w:val="Numrodepage"/>
              <w:rFonts w:ascii="Arial" w:hAnsi="Arial" w:cs="Arial"/>
              <w:sz w:val="20"/>
              <w:szCs w:val="20"/>
            </w:rPr>
            <w:t>/</w:t>
          </w:r>
          <w:r w:rsidRPr="000347DD">
            <w:rPr>
              <w:rStyle w:val="Numrodepage"/>
              <w:rFonts w:ascii="Arial" w:hAnsi="Arial" w:cs="Arial"/>
              <w:sz w:val="20"/>
              <w:szCs w:val="20"/>
            </w:rPr>
            <w:fldChar w:fldCharType="begin"/>
          </w:r>
          <w:r w:rsidRPr="000347DD">
            <w:rPr>
              <w:rStyle w:val="Numrodepage"/>
              <w:rFonts w:ascii="Arial" w:hAnsi="Arial" w:cs="Arial"/>
              <w:sz w:val="20"/>
              <w:szCs w:val="20"/>
            </w:rPr>
            <w:instrText xml:space="preserve"> NUMPAGES </w:instrText>
          </w:r>
          <w:r w:rsidRPr="000347DD">
            <w:rPr>
              <w:rStyle w:val="Numrodepage"/>
              <w:rFonts w:ascii="Arial" w:hAnsi="Arial" w:cs="Arial"/>
              <w:sz w:val="20"/>
              <w:szCs w:val="20"/>
            </w:rPr>
            <w:fldChar w:fldCharType="separate"/>
          </w:r>
          <w:r w:rsidR="00363707">
            <w:rPr>
              <w:rStyle w:val="Numrodepage"/>
              <w:rFonts w:ascii="Arial" w:hAnsi="Arial" w:cs="Arial"/>
              <w:noProof/>
              <w:sz w:val="20"/>
              <w:szCs w:val="20"/>
            </w:rPr>
            <w:t>7</w:t>
          </w:r>
          <w:r w:rsidRPr="000347DD">
            <w:rPr>
              <w:rStyle w:val="Numrodepage"/>
              <w:rFonts w:ascii="Arial" w:hAnsi="Arial" w:cs="Arial"/>
              <w:sz w:val="20"/>
              <w:szCs w:val="20"/>
            </w:rPr>
            <w:fldChar w:fldCharType="end"/>
          </w:r>
        </w:p>
      </w:tc>
    </w:tr>
  </w:tbl>
  <w:p w:rsidR="002555B2" w:rsidRDefault="002555B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B53"/>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2811CA"/>
    <w:multiLevelType w:val="hybridMultilevel"/>
    <w:tmpl w:val="46F212B0"/>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 w15:restartNumberingAfterBreak="0">
    <w:nsid w:val="093A20DD"/>
    <w:multiLevelType w:val="hybridMultilevel"/>
    <w:tmpl w:val="D5B8B50C"/>
    <w:lvl w:ilvl="0" w:tplc="04070001">
      <w:start w:val="1"/>
      <w:numFmt w:val="bullet"/>
      <w:lvlText w:val=""/>
      <w:lvlJc w:val="left"/>
      <w:pPr>
        <w:ind w:left="1005" w:hanging="360"/>
      </w:pPr>
      <w:rPr>
        <w:rFonts w:ascii="Symbol" w:hAnsi="Symbol" w:hint="default"/>
      </w:rPr>
    </w:lvl>
    <w:lvl w:ilvl="1" w:tplc="04070003" w:tentative="1">
      <w:start w:val="1"/>
      <w:numFmt w:val="bullet"/>
      <w:lvlText w:val="o"/>
      <w:lvlJc w:val="left"/>
      <w:pPr>
        <w:ind w:left="1725" w:hanging="360"/>
      </w:pPr>
      <w:rPr>
        <w:rFonts w:ascii="Courier New" w:hAnsi="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3" w15:restartNumberingAfterBreak="0">
    <w:nsid w:val="0E905557"/>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906237"/>
    <w:multiLevelType w:val="hybridMultilevel"/>
    <w:tmpl w:val="55C4CE6A"/>
    <w:lvl w:ilvl="0" w:tplc="04070001">
      <w:start w:val="1"/>
      <w:numFmt w:val="bullet"/>
      <w:lvlText w:val=""/>
      <w:lvlJc w:val="left"/>
      <w:pPr>
        <w:ind w:left="1515" w:hanging="360"/>
      </w:pPr>
      <w:rPr>
        <w:rFonts w:ascii="Symbol" w:hAnsi="Symbol" w:hint="default"/>
      </w:rPr>
    </w:lvl>
    <w:lvl w:ilvl="1" w:tplc="04070003" w:tentative="1">
      <w:start w:val="1"/>
      <w:numFmt w:val="bullet"/>
      <w:lvlText w:val="o"/>
      <w:lvlJc w:val="left"/>
      <w:pPr>
        <w:ind w:left="2235" w:hanging="360"/>
      </w:pPr>
      <w:rPr>
        <w:rFonts w:ascii="Courier New" w:hAnsi="Courier New" w:cs="Courier New" w:hint="default"/>
      </w:rPr>
    </w:lvl>
    <w:lvl w:ilvl="2" w:tplc="04070005" w:tentative="1">
      <w:start w:val="1"/>
      <w:numFmt w:val="bullet"/>
      <w:lvlText w:val=""/>
      <w:lvlJc w:val="left"/>
      <w:pPr>
        <w:ind w:left="2955" w:hanging="360"/>
      </w:pPr>
      <w:rPr>
        <w:rFonts w:ascii="Wingdings" w:hAnsi="Wingdings" w:hint="default"/>
      </w:rPr>
    </w:lvl>
    <w:lvl w:ilvl="3" w:tplc="04070001" w:tentative="1">
      <w:start w:val="1"/>
      <w:numFmt w:val="bullet"/>
      <w:lvlText w:val=""/>
      <w:lvlJc w:val="left"/>
      <w:pPr>
        <w:ind w:left="3675" w:hanging="360"/>
      </w:pPr>
      <w:rPr>
        <w:rFonts w:ascii="Symbol" w:hAnsi="Symbol" w:hint="default"/>
      </w:rPr>
    </w:lvl>
    <w:lvl w:ilvl="4" w:tplc="04070003" w:tentative="1">
      <w:start w:val="1"/>
      <w:numFmt w:val="bullet"/>
      <w:lvlText w:val="o"/>
      <w:lvlJc w:val="left"/>
      <w:pPr>
        <w:ind w:left="4395" w:hanging="360"/>
      </w:pPr>
      <w:rPr>
        <w:rFonts w:ascii="Courier New" w:hAnsi="Courier New" w:cs="Courier New" w:hint="default"/>
      </w:rPr>
    </w:lvl>
    <w:lvl w:ilvl="5" w:tplc="04070005" w:tentative="1">
      <w:start w:val="1"/>
      <w:numFmt w:val="bullet"/>
      <w:lvlText w:val=""/>
      <w:lvlJc w:val="left"/>
      <w:pPr>
        <w:ind w:left="5115" w:hanging="360"/>
      </w:pPr>
      <w:rPr>
        <w:rFonts w:ascii="Wingdings" w:hAnsi="Wingdings" w:hint="default"/>
      </w:rPr>
    </w:lvl>
    <w:lvl w:ilvl="6" w:tplc="04070001" w:tentative="1">
      <w:start w:val="1"/>
      <w:numFmt w:val="bullet"/>
      <w:lvlText w:val=""/>
      <w:lvlJc w:val="left"/>
      <w:pPr>
        <w:ind w:left="5835" w:hanging="360"/>
      </w:pPr>
      <w:rPr>
        <w:rFonts w:ascii="Symbol" w:hAnsi="Symbol" w:hint="default"/>
      </w:rPr>
    </w:lvl>
    <w:lvl w:ilvl="7" w:tplc="04070003" w:tentative="1">
      <w:start w:val="1"/>
      <w:numFmt w:val="bullet"/>
      <w:lvlText w:val="o"/>
      <w:lvlJc w:val="left"/>
      <w:pPr>
        <w:ind w:left="6555" w:hanging="360"/>
      </w:pPr>
      <w:rPr>
        <w:rFonts w:ascii="Courier New" w:hAnsi="Courier New" w:cs="Courier New" w:hint="default"/>
      </w:rPr>
    </w:lvl>
    <w:lvl w:ilvl="8" w:tplc="04070005" w:tentative="1">
      <w:start w:val="1"/>
      <w:numFmt w:val="bullet"/>
      <w:lvlText w:val=""/>
      <w:lvlJc w:val="left"/>
      <w:pPr>
        <w:ind w:left="7275" w:hanging="360"/>
      </w:pPr>
      <w:rPr>
        <w:rFonts w:ascii="Wingdings" w:hAnsi="Wingdings" w:hint="default"/>
      </w:rPr>
    </w:lvl>
  </w:abstractNum>
  <w:abstractNum w:abstractNumId="5" w15:restartNumberingAfterBreak="0">
    <w:nsid w:val="0EB274AA"/>
    <w:multiLevelType w:val="hybridMultilevel"/>
    <w:tmpl w:val="395C08EE"/>
    <w:lvl w:ilvl="0" w:tplc="0407000D">
      <w:start w:val="1"/>
      <w:numFmt w:val="bullet"/>
      <w:lvlText w:val=""/>
      <w:lvlJc w:val="left"/>
      <w:pPr>
        <w:ind w:left="1068" w:hanging="360"/>
      </w:pPr>
      <w:rPr>
        <w:rFonts w:ascii="Wingdings" w:hAnsi="Wingdings" w:hint="default"/>
      </w:rPr>
    </w:lvl>
    <w:lvl w:ilvl="1" w:tplc="080C0003">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16811952"/>
    <w:multiLevelType w:val="hybridMultilevel"/>
    <w:tmpl w:val="44F6EFB2"/>
    <w:lvl w:ilvl="0" w:tplc="0407000F">
      <w:start w:val="1"/>
      <w:numFmt w:val="decimal"/>
      <w:lvlText w:val="%1."/>
      <w:lvlJc w:val="left"/>
      <w:pPr>
        <w:tabs>
          <w:tab w:val="num" w:pos="1920"/>
        </w:tabs>
        <w:ind w:left="1920" w:hanging="360"/>
      </w:pPr>
      <w:rPr>
        <w:rFonts w:cs="Times New Roman"/>
      </w:rPr>
    </w:lvl>
    <w:lvl w:ilvl="1" w:tplc="04070019" w:tentative="1">
      <w:start w:val="1"/>
      <w:numFmt w:val="lowerLetter"/>
      <w:lvlText w:val="%2."/>
      <w:lvlJc w:val="left"/>
      <w:pPr>
        <w:tabs>
          <w:tab w:val="num" w:pos="2640"/>
        </w:tabs>
        <w:ind w:left="2640" w:hanging="360"/>
      </w:pPr>
      <w:rPr>
        <w:rFonts w:cs="Times New Roman"/>
      </w:rPr>
    </w:lvl>
    <w:lvl w:ilvl="2" w:tplc="0407001B" w:tentative="1">
      <w:start w:val="1"/>
      <w:numFmt w:val="lowerRoman"/>
      <w:lvlText w:val="%3."/>
      <w:lvlJc w:val="right"/>
      <w:pPr>
        <w:tabs>
          <w:tab w:val="num" w:pos="3360"/>
        </w:tabs>
        <w:ind w:left="3360" w:hanging="180"/>
      </w:pPr>
      <w:rPr>
        <w:rFonts w:cs="Times New Roman"/>
      </w:rPr>
    </w:lvl>
    <w:lvl w:ilvl="3" w:tplc="0407000F" w:tentative="1">
      <w:start w:val="1"/>
      <w:numFmt w:val="decimal"/>
      <w:lvlText w:val="%4."/>
      <w:lvlJc w:val="left"/>
      <w:pPr>
        <w:tabs>
          <w:tab w:val="num" w:pos="4080"/>
        </w:tabs>
        <w:ind w:left="4080" w:hanging="360"/>
      </w:pPr>
      <w:rPr>
        <w:rFonts w:cs="Times New Roman"/>
      </w:rPr>
    </w:lvl>
    <w:lvl w:ilvl="4" w:tplc="04070019" w:tentative="1">
      <w:start w:val="1"/>
      <w:numFmt w:val="lowerLetter"/>
      <w:lvlText w:val="%5."/>
      <w:lvlJc w:val="left"/>
      <w:pPr>
        <w:tabs>
          <w:tab w:val="num" w:pos="4800"/>
        </w:tabs>
        <w:ind w:left="4800" w:hanging="360"/>
      </w:pPr>
      <w:rPr>
        <w:rFonts w:cs="Times New Roman"/>
      </w:rPr>
    </w:lvl>
    <w:lvl w:ilvl="5" w:tplc="0407001B" w:tentative="1">
      <w:start w:val="1"/>
      <w:numFmt w:val="lowerRoman"/>
      <w:lvlText w:val="%6."/>
      <w:lvlJc w:val="right"/>
      <w:pPr>
        <w:tabs>
          <w:tab w:val="num" w:pos="5520"/>
        </w:tabs>
        <w:ind w:left="5520" w:hanging="180"/>
      </w:pPr>
      <w:rPr>
        <w:rFonts w:cs="Times New Roman"/>
      </w:rPr>
    </w:lvl>
    <w:lvl w:ilvl="6" w:tplc="0407000F" w:tentative="1">
      <w:start w:val="1"/>
      <w:numFmt w:val="decimal"/>
      <w:lvlText w:val="%7."/>
      <w:lvlJc w:val="left"/>
      <w:pPr>
        <w:tabs>
          <w:tab w:val="num" w:pos="6240"/>
        </w:tabs>
        <w:ind w:left="6240" w:hanging="360"/>
      </w:pPr>
      <w:rPr>
        <w:rFonts w:cs="Times New Roman"/>
      </w:rPr>
    </w:lvl>
    <w:lvl w:ilvl="7" w:tplc="04070019" w:tentative="1">
      <w:start w:val="1"/>
      <w:numFmt w:val="lowerLetter"/>
      <w:lvlText w:val="%8."/>
      <w:lvlJc w:val="left"/>
      <w:pPr>
        <w:tabs>
          <w:tab w:val="num" w:pos="6960"/>
        </w:tabs>
        <w:ind w:left="6960" w:hanging="360"/>
      </w:pPr>
      <w:rPr>
        <w:rFonts w:cs="Times New Roman"/>
      </w:rPr>
    </w:lvl>
    <w:lvl w:ilvl="8" w:tplc="0407001B" w:tentative="1">
      <w:start w:val="1"/>
      <w:numFmt w:val="lowerRoman"/>
      <w:lvlText w:val="%9."/>
      <w:lvlJc w:val="right"/>
      <w:pPr>
        <w:tabs>
          <w:tab w:val="num" w:pos="7680"/>
        </w:tabs>
        <w:ind w:left="7680" w:hanging="180"/>
      </w:pPr>
      <w:rPr>
        <w:rFonts w:cs="Times New Roman"/>
      </w:rPr>
    </w:lvl>
  </w:abstractNum>
  <w:abstractNum w:abstractNumId="7" w15:restartNumberingAfterBreak="0">
    <w:nsid w:val="20C14A5B"/>
    <w:multiLevelType w:val="hybridMultilevel"/>
    <w:tmpl w:val="8E3877B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8" w15:restartNumberingAfterBreak="0">
    <w:nsid w:val="278B37F5"/>
    <w:multiLevelType w:val="hybridMultilevel"/>
    <w:tmpl w:val="D15087E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2A2E6708"/>
    <w:multiLevelType w:val="hybridMultilevel"/>
    <w:tmpl w:val="C868B2D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1C49EF"/>
    <w:multiLevelType w:val="hybridMultilevel"/>
    <w:tmpl w:val="7434816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34A84050"/>
    <w:multiLevelType w:val="hybridMultilevel"/>
    <w:tmpl w:val="21B48334"/>
    <w:lvl w:ilvl="0" w:tplc="04070001">
      <w:start w:val="1"/>
      <w:numFmt w:val="bullet"/>
      <w:lvlText w:val=""/>
      <w:lvlJc w:val="left"/>
      <w:pPr>
        <w:ind w:left="2235" w:hanging="360"/>
      </w:pPr>
      <w:rPr>
        <w:rFonts w:ascii="Symbol" w:hAnsi="Symbol" w:hint="default"/>
      </w:rPr>
    </w:lvl>
    <w:lvl w:ilvl="1" w:tplc="04070003">
      <w:start w:val="1"/>
      <w:numFmt w:val="bullet"/>
      <w:lvlText w:val="o"/>
      <w:lvlJc w:val="left"/>
      <w:pPr>
        <w:ind w:left="2955" w:hanging="360"/>
      </w:pPr>
      <w:rPr>
        <w:rFonts w:ascii="Courier New" w:hAnsi="Courier New" w:cs="Courier New" w:hint="default"/>
      </w:rPr>
    </w:lvl>
    <w:lvl w:ilvl="2" w:tplc="04070005" w:tentative="1">
      <w:start w:val="1"/>
      <w:numFmt w:val="bullet"/>
      <w:lvlText w:val=""/>
      <w:lvlJc w:val="left"/>
      <w:pPr>
        <w:ind w:left="3675" w:hanging="360"/>
      </w:pPr>
      <w:rPr>
        <w:rFonts w:ascii="Wingdings" w:hAnsi="Wingdings" w:hint="default"/>
      </w:rPr>
    </w:lvl>
    <w:lvl w:ilvl="3" w:tplc="04070001" w:tentative="1">
      <w:start w:val="1"/>
      <w:numFmt w:val="bullet"/>
      <w:lvlText w:val=""/>
      <w:lvlJc w:val="left"/>
      <w:pPr>
        <w:ind w:left="4395" w:hanging="360"/>
      </w:pPr>
      <w:rPr>
        <w:rFonts w:ascii="Symbol" w:hAnsi="Symbol" w:hint="default"/>
      </w:rPr>
    </w:lvl>
    <w:lvl w:ilvl="4" w:tplc="04070003" w:tentative="1">
      <w:start w:val="1"/>
      <w:numFmt w:val="bullet"/>
      <w:lvlText w:val="o"/>
      <w:lvlJc w:val="left"/>
      <w:pPr>
        <w:ind w:left="5115" w:hanging="360"/>
      </w:pPr>
      <w:rPr>
        <w:rFonts w:ascii="Courier New" w:hAnsi="Courier New" w:cs="Courier New" w:hint="default"/>
      </w:rPr>
    </w:lvl>
    <w:lvl w:ilvl="5" w:tplc="04070005" w:tentative="1">
      <w:start w:val="1"/>
      <w:numFmt w:val="bullet"/>
      <w:lvlText w:val=""/>
      <w:lvlJc w:val="left"/>
      <w:pPr>
        <w:ind w:left="5835" w:hanging="360"/>
      </w:pPr>
      <w:rPr>
        <w:rFonts w:ascii="Wingdings" w:hAnsi="Wingdings" w:hint="default"/>
      </w:rPr>
    </w:lvl>
    <w:lvl w:ilvl="6" w:tplc="04070001" w:tentative="1">
      <w:start w:val="1"/>
      <w:numFmt w:val="bullet"/>
      <w:lvlText w:val=""/>
      <w:lvlJc w:val="left"/>
      <w:pPr>
        <w:ind w:left="6555" w:hanging="360"/>
      </w:pPr>
      <w:rPr>
        <w:rFonts w:ascii="Symbol" w:hAnsi="Symbol" w:hint="default"/>
      </w:rPr>
    </w:lvl>
    <w:lvl w:ilvl="7" w:tplc="04070003" w:tentative="1">
      <w:start w:val="1"/>
      <w:numFmt w:val="bullet"/>
      <w:lvlText w:val="o"/>
      <w:lvlJc w:val="left"/>
      <w:pPr>
        <w:ind w:left="7275" w:hanging="360"/>
      </w:pPr>
      <w:rPr>
        <w:rFonts w:ascii="Courier New" w:hAnsi="Courier New" w:cs="Courier New" w:hint="default"/>
      </w:rPr>
    </w:lvl>
    <w:lvl w:ilvl="8" w:tplc="04070005" w:tentative="1">
      <w:start w:val="1"/>
      <w:numFmt w:val="bullet"/>
      <w:lvlText w:val=""/>
      <w:lvlJc w:val="left"/>
      <w:pPr>
        <w:ind w:left="7995" w:hanging="360"/>
      </w:pPr>
      <w:rPr>
        <w:rFonts w:ascii="Wingdings" w:hAnsi="Wingdings" w:hint="default"/>
      </w:rPr>
    </w:lvl>
  </w:abstractNum>
  <w:abstractNum w:abstractNumId="12" w15:restartNumberingAfterBreak="0">
    <w:nsid w:val="37FF015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A2766B"/>
    <w:multiLevelType w:val="multilevel"/>
    <w:tmpl w:val="657E24E6"/>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28"/>
        </w:tabs>
        <w:ind w:left="1428" w:hanging="720"/>
      </w:pPr>
      <w:rPr>
        <w:rFonts w:ascii="Symbol" w:hAnsi="Symbol" w:hint="default"/>
      </w:rPr>
    </w:lvl>
    <w:lvl w:ilvl="2">
      <w:start w:val="1"/>
      <w:numFmt w:val="bullet"/>
      <w:lvlText w:val=""/>
      <w:lvlJc w:val="left"/>
      <w:pPr>
        <w:tabs>
          <w:tab w:val="num" w:pos="1416"/>
        </w:tabs>
        <w:ind w:left="1416" w:hanging="360"/>
      </w:pPr>
      <w:rPr>
        <w:rFonts w:ascii="Wingdings" w:hAnsi="Wingdings" w:hint="default"/>
      </w:rPr>
    </w:lvl>
    <w:lvl w:ilvl="3">
      <w:start w:val="1"/>
      <w:numFmt w:val="bullet"/>
      <w:lvlText w:val=""/>
      <w:lvlJc w:val="left"/>
      <w:pPr>
        <w:tabs>
          <w:tab w:val="num" w:pos="1764"/>
        </w:tabs>
        <w:ind w:left="1764" w:hanging="360"/>
      </w:pPr>
      <w:rPr>
        <w:rFonts w:ascii="Symbol" w:hAnsi="Symbol" w:hint="default"/>
      </w:rPr>
    </w:lvl>
    <w:lvl w:ilvl="4">
      <w:start w:val="1"/>
      <w:numFmt w:val="bullet"/>
      <w:lvlText w:val=""/>
      <w:lvlJc w:val="left"/>
      <w:pPr>
        <w:tabs>
          <w:tab w:val="num" w:pos="3192"/>
        </w:tabs>
        <w:ind w:left="3192" w:hanging="1440"/>
      </w:pPr>
      <w:rPr>
        <w:rFonts w:ascii="Wingdings" w:hAnsi="Wingdings" w:hint="default"/>
      </w:rPr>
    </w:lvl>
    <w:lvl w:ilvl="5">
      <w:start w:val="1"/>
      <w:numFmt w:val="bullet"/>
      <w:lvlText w:val=""/>
      <w:lvlJc w:val="left"/>
      <w:pPr>
        <w:tabs>
          <w:tab w:val="num" w:pos="3900"/>
        </w:tabs>
        <w:ind w:left="3900" w:hanging="1800"/>
      </w:pPr>
      <w:rPr>
        <w:rFonts w:ascii="Symbol" w:hAnsi="Symbol" w:hint="default"/>
      </w:rPr>
    </w:lvl>
    <w:lvl w:ilvl="6">
      <w:start w:val="1"/>
      <w:numFmt w:val="decimal"/>
      <w:isLgl/>
      <w:lvlText w:val="%1.%2.%3.%4.%5.%6.%7"/>
      <w:lvlJc w:val="left"/>
      <w:pPr>
        <w:tabs>
          <w:tab w:val="num" w:pos="4608"/>
        </w:tabs>
        <w:ind w:left="4608" w:hanging="2160"/>
      </w:pPr>
      <w:rPr>
        <w:rFonts w:cs="Times New Roman" w:hint="default"/>
      </w:rPr>
    </w:lvl>
    <w:lvl w:ilvl="7">
      <w:start w:val="1"/>
      <w:numFmt w:val="decimal"/>
      <w:isLgl/>
      <w:lvlText w:val="%1.%2.%3.%4.%5.%6.%7.%8"/>
      <w:lvlJc w:val="left"/>
      <w:pPr>
        <w:tabs>
          <w:tab w:val="num" w:pos="4956"/>
        </w:tabs>
        <w:ind w:left="4956" w:hanging="2160"/>
      </w:pPr>
      <w:rPr>
        <w:rFonts w:cs="Times New Roman" w:hint="default"/>
      </w:rPr>
    </w:lvl>
    <w:lvl w:ilvl="8">
      <w:start w:val="1"/>
      <w:numFmt w:val="decimal"/>
      <w:isLgl/>
      <w:lvlText w:val="%1.%2.%3.%4.%5.%6.%7.%8.%9"/>
      <w:lvlJc w:val="left"/>
      <w:pPr>
        <w:tabs>
          <w:tab w:val="num" w:pos="5664"/>
        </w:tabs>
        <w:ind w:left="5664" w:hanging="2520"/>
      </w:pPr>
      <w:rPr>
        <w:rFonts w:cs="Times New Roman" w:hint="default"/>
      </w:rPr>
    </w:lvl>
  </w:abstractNum>
  <w:abstractNum w:abstractNumId="14" w15:restartNumberingAfterBreak="0">
    <w:nsid w:val="451E5161"/>
    <w:multiLevelType w:val="hybridMultilevel"/>
    <w:tmpl w:val="89C0F09E"/>
    <w:lvl w:ilvl="0" w:tplc="04070001">
      <w:start w:val="1"/>
      <w:numFmt w:val="bullet"/>
      <w:lvlText w:val=""/>
      <w:lvlJc w:val="left"/>
      <w:pPr>
        <w:ind w:left="1365" w:hanging="360"/>
      </w:pPr>
      <w:rPr>
        <w:rFonts w:ascii="Symbol" w:hAnsi="Symbol" w:hint="default"/>
      </w:rPr>
    </w:lvl>
    <w:lvl w:ilvl="1" w:tplc="04070003" w:tentative="1">
      <w:start w:val="1"/>
      <w:numFmt w:val="bullet"/>
      <w:lvlText w:val="o"/>
      <w:lvlJc w:val="left"/>
      <w:pPr>
        <w:ind w:left="2085" w:hanging="360"/>
      </w:pPr>
      <w:rPr>
        <w:rFonts w:ascii="Courier New" w:hAnsi="Courier New" w:hint="default"/>
      </w:rPr>
    </w:lvl>
    <w:lvl w:ilvl="2" w:tplc="04070005" w:tentative="1">
      <w:start w:val="1"/>
      <w:numFmt w:val="bullet"/>
      <w:lvlText w:val=""/>
      <w:lvlJc w:val="left"/>
      <w:pPr>
        <w:ind w:left="2805" w:hanging="360"/>
      </w:pPr>
      <w:rPr>
        <w:rFonts w:ascii="Wingdings" w:hAnsi="Wingdings" w:hint="default"/>
      </w:rPr>
    </w:lvl>
    <w:lvl w:ilvl="3" w:tplc="04070001" w:tentative="1">
      <w:start w:val="1"/>
      <w:numFmt w:val="bullet"/>
      <w:lvlText w:val=""/>
      <w:lvlJc w:val="left"/>
      <w:pPr>
        <w:ind w:left="3525" w:hanging="360"/>
      </w:pPr>
      <w:rPr>
        <w:rFonts w:ascii="Symbol" w:hAnsi="Symbol" w:hint="default"/>
      </w:rPr>
    </w:lvl>
    <w:lvl w:ilvl="4" w:tplc="04070003" w:tentative="1">
      <w:start w:val="1"/>
      <w:numFmt w:val="bullet"/>
      <w:lvlText w:val="o"/>
      <w:lvlJc w:val="left"/>
      <w:pPr>
        <w:ind w:left="4245" w:hanging="360"/>
      </w:pPr>
      <w:rPr>
        <w:rFonts w:ascii="Courier New" w:hAnsi="Courier New" w:hint="default"/>
      </w:rPr>
    </w:lvl>
    <w:lvl w:ilvl="5" w:tplc="04070005" w:tentative="1">
      <w:start w:val="1"/>
      <w:numFmt w:val="bullet"/>
      <w:lvlText w:val=""/>
      <w:lvlJc w:val="left"/>
      <w:pPr>
        <w:ind w:left="4965" w:hanging="360"/>
      </w:pPr>
      <w:rPr>
        <w:rFonts w:ascii="Wingdings" w:hAnsi="Wingdings" w:hint="default"/>
      </w:rPr>
    </w:lvl>
    <w:lvl w:ilvl="6" w:tplc="04070001" w:tentative="1">
      <w:start w:val="1"/>
      <w:numFmt w:val="bullet"/>
      <w:lvlText w:val=""/>
      <w:lvlJc w:val="left"/>
      <w:pPr>
        <w:ind w:left="5685" w:hanging="360"/>
      </w:pPr>
      <w:rPr>
        <w:rFonts w:ascii="Symbol" w:hAnsi="Symbol" w:hint="default"/>
      </w:rPr>
    </w:lvl>
    <w:lvl w:ilvl="7" w:tplc="04070003" w:tentative="1">
      <w:start w:val="1"/>
      <w:numFmt w:val="bullet"/>
      <w:lvlText w:val="o"/>
      <w:lvlJc w:val="left"/>
      <w:pPr>
        <w:ind w:left="6405" w:hanging="360"/>
      </w:pPr>
      <w:rPr>
        <w:rFonts w:ascii="Courier New" w:hAnsi="Courier New" w:hint="default"/>
      </w:rPr>
    </w:lvl>
    <w:lvl w:ilvl="8" w:tplc="04070005" w:tentative="1">
      <w:start w:val="1"/>
      <w:numFmt w:val="bullet"/>
      <w:lvlText w:val=""/>
      <w:lvlJc w:val="left"/>
      <w:pPr>
        <w:ind w:left="7125" w:hanging="360"/>
      </w:pPr>
      <w:rPr>
        <w:rFonts w:ascii="Wingdings" w:hAnsi="Wingdings" w:hint="default"/>
      </w:rPr>
    </w:lvl>
  </w:abstractNum>
  <w:abstractNum w:abstractNumId="15" w15:restartNumberingAfterBreak="0">
    <w:nsid w:val="46DF28CD"/>
    <w:multiLevelType w:val="hybridMultilevel"/>
    <w:tmpl w:val="810C0B14"/>
    <w:lvl w:ilvl="0" w:tplc="7D1E4CD2">
      <w:start w:val="1"/>
      <w:numFmt w:val="bullet"/>
      <w:lvlText w:val="-"/>
      <w:lvlJc w:val="left"/>
      <w:pPr>
        <w:ind w:left="645" w:hanging="360"/>
      </w:pPr>
      <w:rPr>
        <w:rFonts w:ascii="Verdana" w:eastAsia="SimSun" w:hAnsi="Verdana" w:hint="default"/>
      </w:rPr>
    </w:lvl>
    <w:lvl w:ilvl="1" w:tplc="04070003" w:tentative="1">
      <w:start w:val="1"/>
      <w:numFmt w:val="bullet"/>
      <w:lvlText w:val="o"/>
      <w:lvlJc w:val="left"/>
      <w:pPr>
        <w:ind w:left="1365" w:hanging="360"/>
      </w:pPr>
      <w:rPr>
        <w:rFonts w:ascii="Courier New" w:hAnsi="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16" w15:restartNumberingAfterBreak="0">
    <w:nsid w:val="4A986F80"/>
    <w:multiLevelType w:val="hybridMultilevel"/>
    <w:tmpl w:val="A468B4F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4D0321FD"/>
    <w:multiLevelType w:val="multilevel"/>
    <w:tmpl w:val="B6A2FC7C"/>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068"/>
        </w:tabs>
        <w:ind w:left="1068" w:hanging="720"/>
      </w:pPr>
      <w:rPr>
        <w:rFonts w:ascii="Symbol" w:hAnsi="Symbol" w:hint="default"/>
      </w:rPr>
    </w:lvl>
    <w:lvl w:ilvl="2">
      <w:start w:val="1"/>
      <w:numFmt w:val="bullet"/>
      <w:lvlText w:val=""/>
      <w:lvlJc w:val="left"/>
      <w:pPr>
        <w:tabs>
          <w:tab w:val="num" w:pos="1056"/>
        </w:tabs>
        <w:ind w:left="1056" w:hanging="360"/>
      </w:pPr>
      <w:rPr>
        <w:rFonts w:ascii="Symbol" w:hAnsi="Symbol" w:hint="default"/>
      </w:rPr>
    </w:lvl>
    <w:lvl w:ilvl="3">
      <w:start w:val="1"/>
      <w:numFmt w:val="bullet"/>
      <w:lvlText w:val=""/>
      <w:lvlJc w:val="left"/>
      <w:pPr>
        <w:tabs>
          <w:tab w:val="num" w:pos="1404"/>
        </w:tabs>
        <w:ind w:left="1404" w:hanging="360"/>
      </w:pPr>
      <w:rPr>
        <w:rFonts w:ascii="Symbol" w:hAnsi="Symbol" w:hint="default"/>
      </w:rPr>
    </w:lvl>
    <w:lvl w:ilvl="4">
      <w:start w:val="1"/>
      <w:numFmt w:val="bullet"/>
      <w:lvlText w:val=""/>
      <w:lvlJc w:val="left"/>
      <w:pPr>
        <w:tabs>
          <w:tab w:val="num" w:pos="2832"/>
        </w:tabs>
        <w:ind w:left="2832" w:hanging="1440"/>
      </w:pPr>
      <w:rPr>
        <w:rFonts w:ascii="Wingdings" w:hAnsi="Wingdings" w:hint="default"/>
      </w:rPr>
    </w:lvl>
    <w:lvl w:ilvl="5">
      <w:start w:val="1"/>
      <w:numFmt w:val="bullet"/>
      <w:lvlText w:val=""/>
      <w:lvlJc w:val="left"/>
      <w:pPr>
        <w:tabs>
          <w:tab w:val="num" w:pos="3540"/>
        </w:tabs>
        <w:ind w:left="3540" w:hanging="1800"/>
      </w:pPr>
      <w:rPr>
        <w:rFonts w:ascii="Symbol" w:hAnsi="Symbol" w:hint="default"/>
      </w:rPr>
    </w:lvl>
    <w:lvl w:ilvl="6">
      <w:start w:val="1"/>
      <w:numFmt w:val="decimal"/>
      <w:isLgl/>
      <w:lvlText w:val="%1.%2.%3.%4.%5.%6.%7"/>
      <w:lvlJc w:val="left"/>
      <w:pPr>
        <w:tabs>
          <w:tab w:val="num" w:pos="4248"/>
        </w:tabs>
        <w:ind w:left="4248" w:hanging="2160"/>
      </w:pPr>
      <w:rPr>
        <w:rFonts w:cs="Times New Roman" w:hint="default"/>
      </w:rPr>
    </w:lvl>
    <w:lvl w:ilvl="7">
      <w:start w:val="1"/>
      <w:numFmt w:val="decimal"/>
      <w:isLgl/>
      <w:lvlText w:val="%1.%2.%3.%4.%5.%6.%7.%8"/>
      <w:lvlJc w:val="left"/>
      <w:pPr>
        <w:tabs>
          <w:tab w:val="num" w:pos="4596"/>
        </w:tabs>
        <w:ind w:left="4596" w:hanging="2160"/>
      </w:pPr>
      <w:rPr>
        <w:rFonts w:cs="Times New Roman" w:hint="default"/>
      </w:rPr>
    </w:lvl>
    <w:lvl w:ilvl="8">
      <w:start w:val="1"/>
      <w:numFmt w:val="decimal"/>
      <w:isLgl/>
      <w:lvlText w:val="%1.%2.%3.%4.%5.%6.%7.%8.%9"/>
      <w:lvlJc w:val="left"/>
      <w:pPr>
        <w:tabs>
          <w:tab w:val="num" w:pos="5304"/>
        </w:tabs>
        <w:ind w:left="5304" w:hanging="2520"/>
      </w:pPr>
      <w:rPr>
        <w:rFonts w:cs="Times New Roman" w:hint="default"/>
      </w:rPr>
    </w:lvl>
  </w:abstractNum>
  <w:abstractNum w:abstractNumId="18" w15:restartNumberingAfterBreak="0">
    <w:nsid w:val="4FCC0DDB"/>
    <w:multiLevelType w:val="hybridMultilevel"/>
    <w:tmpl w:val="8B8037E0"/>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9" w15:restartNumberingAfterBreak="0">
    <w:nsid w:val="5AFC312B"/>
    <w:multiLevelType w:val="hybridMultilevel"/>
    <w:tmpl w:val="921E10DA"/>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15:restartNumberingAfterBreak="0">
    <w:nsid w:val="5D8F04B4"/>
    <w:multiLevelType w:val="multilevel"/>
    <w:tmpl w:val="5AEC77F0"/>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28"/>
        </w:tabs>
        <w:ind w:left="1428" w:hanging="720"/>
      </w:pPr>
      <w:rPr>
        <w:rFonts w:ascii="Symbol" w:hAnsi="Symbol" w:hint="default"/>
      </w:rPr>
    </w:lvl>
    <w:lvl w:ilvl="2">
      <w:start w:val="1"/>
      <w:numFmt w:val="bullet"/>
      <w:lvlText w:val=""/>
      <w:lvlJc w:val="left"/>
      <w:pPr>
        <w:tabs>
          <w:tab w:val="num" w:pos="1416"/>
        </w:tabs>
        <w:ind w:left="1416" w:hanging="360"/>
      </w:pPr>
      <w:rPr>
        <w:rFonts w:ascii="Wingdings" w:hAnsi="Wingdings" w:hint="default"/>
      </w:rPr>
    </w:lvl>
    <w:lvl w:ilvl="3">
      <w:start w:val="1"/>
      <w:numFmt w:val="bullet"/>
      <w:lvlText w:val=""/>
      <w:lvlJc w:val="left"/>
      <w:pPr>
        <w:tabs>
          <w:tab w:val="num" w:pos="1764"/>
        </w:tabs>
        <w:ind w:left="1764" w:hanging="360"/>
      </w:pPr>
      <w:rPr>
        <w:rFonts w:ascii="Symbol" w:hAnsi="Symbol" w:hint="default"/>
      </w:rPr>
    </w:lvl>
    <w:lvl w:ilvl="4">
      <w:start w:val="1"/>
      <w:numFmt w:val="bullet"/>
      <w:lvlText w:val=""/>
      <w:lvlJc w:val="left"/>
      <w:pPr>
        <w:tabs>
          <w:tab w:val="num" w:pos="3192"/>
        </w:tabs>
        <w:ind w:left="3192" w:hanging="1440"/>
      </w:pPr>
      <w:rPr>
        <w:rFonts w:ascii="Wingdings" w:hAnsi="Wingdings" w:hint="default"/>
      </w:rPr>
    </w:lvl>
    <w:lvl w:ilvl="5">
      <w:start w:val="1"/>
      <w:numFmt w:val="bullet"/>
      <w:lvlText w:val=""/>
      <w:lvlJc w:val="left"/>
      <w:pPr>
        <w:tabs>
          <w:tab w:val="num" w:pos="3900"/>
        </w:tabs>
        <w:ind w:left="3900" w:hanging="1800"/>
      </w:pPr>
      <w:rPr>
        <w:rFonts w:ascii="Symbol" w:hAnsi="Symbol" w:hint="default"/>
      </w:rPr>
    </w:lvl>
    <w:lvl w:ilvl="6">
      <w:start w:val="1"/>
      <w:numFmt w:val="decimal"/>
      <w:isLgl/>
      <w:lvlText w:val="%1.%2.%3.%4.%5.%6.%7"/>
      <w:lvlJc w:val="left"/>
      <w:pPr>
        <w:tabs>
          <w:tab w:val="num" w:pos="4608"/>
        </w:tabs>
        <w:ind w:left="4608" w:hanging="2160"/>
      </w:pPr>
      <w:rPr>
        <w:rFonts w:cs="Times New Roman" w:hint="default"/>
      </w:rPr>
    </w:lvl>
    <w:lvl w:ilvl="7">
      <w:start w:val="1"/>
      <w:numFmt w:val="decimal"/>
      <w:isLgl/>
      <w:lvlText w:val="%1.%2.%3.%4.%5.%6.%7.%8"/>
      <w:lvlJc w:val="left"/>
      <w:pPr>
        <w:tabs>
          <w:tab w:val="num" w:pos="4956"/>
        </w:tabs>
        <w:ind w:left="4956" w:hanging="2160"/>
      </w:pPr>
      <w:rPr>
        <w:rFonts w:cs="Times New Roman" w:hint="default"/>
      </w:rPr>
    </w:lvl>
    <w:lvl w:ilvl="8">
      <w:start w:val="1"/>
      <w:numFmt w:val="decimal"/>
      <w:isLgl/>
      <w:lvlText w:val="%1.%2.%3.%4.%5.%6.%7.%8.%9"/>
      <w:lvlJc w:val="left"/>
      <w:pPr>
        <w:tabs>
          <w:tab w:val="num" w:pos="5664"/>
        </w:tabs>
        <w:ind w:left="5664" w:hanging="2520"/>
      </w:pPr>
      <w:rPr>
        <w:rFonts w:cs="Times New Roman" w:hint="default"/>
      </w:rPr>
    </w:lvl>
  </w:abstractNum>
  <w:abstractNum w:abstractNumId="21" w15:restartNumberingAfterBreak="0">
    <w:nsid w:val="5E6934BD"/>
    <w:multiLevelType w:val="hybridMultilevel"/>
    <w:tmpl w:val="38A816CE"/>
    <w:lvl w:ilvl="0" w:tplc="04070001">
      <w:start w:val="1"/>
      <w:numFmt w:val="bullet"/>
      <w:lvlText w:val=""/>
      <w:lvlJc w:val="left"/>
      <w:pPr>
        <w:ind w:left="1365" w:hanging="360"/>
      </w:pPr>
      <w:rPr>
        <w:rFonts w:ascii="Symbol" w:hAnsi="Symbol" w:hint="default"/>
      </w:rPr>
    </w:lvl>
    <w:lvl w:ilvl="1" w:tplc="04070003" w:tentative="1">
      <w:start w:val="1"/>
      <w:numFmt w:val="bullet"/>
      <w:lvlText w:val="o"/>
      <w:lvlJc w:val="left"/>
      <w:pPr>
        <w:ind w:left="2085" w:hanging="360"/>
      </w:pPr>
      <w:rPr>
        <w:rFonts w:ascii="Courier New" w:hAnsi="Courier New" w:hint="default"/>
      </w:rPr>
    </w:lvl>
    <w:lvl w:ilvl="2" w:tplc="04070005" w:tentative="1">
      <w:start w:val="1"/>
      <w:numFmt w:val="bullet"/>
      <w:lvlText w:val=""/>
      <w:lvlJc w:val="left"/>
      <w:pPr>
        <w:ind w:left="2805" w:hanging="360"/>
      </w:pPr>
      <w:rPr>
        <w:rFonts w:ascii="Wingdings" w:hAnsi="Wingdings" w:hint="default"/>
      </w:rPr>
    </w:lvl>
    <w:lvl w:ilvl="3" w:tplc="04070001" w:tentative="1">
      <w:start w:val="1"/>
      <w:numFmt w:val="bullet"/>
      <w:lvlText w:val=""/>
      <w:lvlJc w:val="left"/>
      <w:pPr>
        <w:ind w:left="3525" w:hanging="360"/>
      </w:pPr>
      <w:rPr>
        <w:rFonts w:ascii="Symbol" w:hAnsi="Symbol" w:hint="default"/>
      </w:rPr>
    </w:lvl>
    <w:lvl w:ilvl="4" w:tplc="04070003" w:tentative="1">
      <w:start w:val="1"/>
      <w:numFmt w:val="bullet"/>
      <w:lvlText w:val="o"/>
      <w:lvlJc w:val="left"/>
      <w:pPr>
        <w:ind w:left="4245" w:hanging="360"/>
      </w:pPr>
      <w:rPr>
        <w:rFonts w:ascii="Courier New" w:hAnsi="Courier New" w:hint="default"/>
      </w:rPr>
    </w:lvl>
    <w:lvl w:ilvl="5" w:tplc="04070005" w:tentative="1">
      <w:start w:val="1"/>
      <w:numFmt w:val="bullet"/>
      <w:lvlText w:val=""/>
      <w:lvlJc w:val="left"/>
      <w:pPr>
        <w:ind w:left="4965" w:hanging="360"/>
      </w:pPr>
      <w:rPr>
        <w:rFonts w:ascii="Wingdings" w:hAnsi="Wingdings" w:hint="default"/>
      </w:rPr>
    </w:lvl>
    <w:lvl w:ilvl="6" w:tplc="04070001" w:tentative="1">
      <w:start w:val="1"/>
      <w:numFmt w:val="bullet"/>
      <w:lvlText w:val=""/>
      <w:lvlJc w:val="left"/>
      <w:pPr>
        <w:ind w:left="5685" w:hanging="360"/>
      </w:pPr>
      <w:rPr>
        <w:rFonts w:ascii="Symbol" w:hAnsi="Symbol" w:hint="default"/>
      </w:rPr>
    </w:lvl>
    <w:lvl w:ilvl="7" w:tplc="04070003" w:tentative="1">
      <w:start w:val="1"/>
      <w:numFmt w:val="bullet"/>
      <w:lvlText w:val="o"/>
      <w:lvlJc w:val="left"/>
      <w:pPr>
        <w:ind w:left="6405" w:hanging="360"/>
      </w:pPr>
      <w:rPr>
        <w:rFonts w:ascii="Courier New" w:hAnsi="Courier New" w:hint="default"/>
      </w:rPr>
    </w:lvl>
    <w:lvl w:ilvl="8" w:tplc="04070005" w:tentative="1">
      <w:start w:val="1"/>
      <w:numFmt w:val="bullet"/>
      <w:lvlText w:val=""/>
      <w:lvlJc w:val="left"/>
      <w:pPr>
        <w:ind w:left="7125" w:hanging="360"/>
      </w:pPr>
      <w:rPr>
        <w:rFonts w:ascii="Wingdings" w:hAnsi="Wingdings" w:hint="default"/>
      </w:rPr>
    </w:lvl>
  </w:abstractNum>
  <w:abstractNum w:abstractNumId="22" w15:restartNumberingAfterBreak="0">
    <w:nsid w:val="64560ECA"/>
    <w:multiLevelType w:val="hybridMultilevel"/>
    <w:tmpl w:val="938E3CDA"/>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3" w15:restartNumberingAfterBreak="0">
    <w:nsid w:val="72AB6A13"/>
    <w:multiLevelType w:val="hybridMultilevel"/>
    <w:tmpl w:val="BB0C685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B692E6C"/>
    <w:multiLevelType w:val="hybridMultilevel"/>
    <w:tmpl w:val="31FAAF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DD93EEC"/>
    <w:multiLevelType w:val="hybridMultilevel"/>
    <w:tmpl w:val="0DB6654C"/>
    <w:lvl w:ilvl="0" w:tplc="0E182036">
      <w:start w:val="1"/>
      <w:numFmt w:val="upperLetter"/>
      <w:lvlText w:val="%1."/>
      <w:lvlJc w:val="left"/>
      <w:pPr>
        <w:ind w:left="645" w:hanging="360"/>
      </w:pPr>
      <w:rPr>
        <w:rFonts w:cs="Times New Roman" w:hint="default"/>
      </w:rPr>
    </w:lvl>
    <w:lvl w:ilvl="1" w:tplc="04070019" w:tentative="1">
      <w:start w:val="1"/>
      <w:numFmt w:val="lowerLetter"/>
      <w:lvlText w:val="%2."/>
      <w:lvlJc w:val="left"/>
      <w:pPr>
        <w:ind w:left="1365" w:hanging="360"/>
      </w:pPr>
      <w:rPr>
        <w:rFonts w:cs="Times New Roman"/>
      </w:rPr>
    </w:lvl>
    <w:lvl w:ilvl="2" w:tplc="0407001B" w:tentative="1">
      <w:start w:val="1"/>
      <w:numFmt w:val="lowerRoman"/>
      <w:lvlText w:val="%3."/>
      <w:lvlJc w:val="right"/>
      <w:pPr>
        <w:ind w:left="2085" w:hanging="180"/>
      </w:pPr>
      <w:rPr>
        <w:rFonts w:cs="Times New Roman"/>
      </w:rPr>
    </w:lvl>
    <w:lvl w:ilvl="3" w:tplc="0407000F" w:tentative="1">
      <w:start w:val="1"/>
      <w:numFmt w:val="decimal"/>
      <w:lvlText w:val="%4."/>
      <w:lvlJc w:val="left"/>
      <w:pPr>
        <w:ind w:left="2805" w:hanging="360"/>
      </w:pPr>
      <w:rPr>
        <w:rFonts w:cs="Times New Roman"/>
      </w:rPr>
    </w:lvl>
    <w:lvl w:ilvl="4" w:tplc="04070019" w:tentative="1">
      <w:start w:val="1"/>
      <w:numFmt w:val="lowerLetter"/>
      <w:lvlText w:val="%5."/>
      <w:lvlJc w:val="left"/>
      <w:pPr>
        <w:ind w:left="3525" w:hanging="360"/>
      </w:pPr>
      <w:rPr>
        <w:rFonts w:cs="Times New Roman"/>
      </w:rPr>
    </w:lvl>
    <w:lvl w:ilvl="5" w:tplc="0407001B" w:tentative="1">
      <w:start w:val="1"/>
      <w:numFmt w:val="lowerRoman"/>
      <w:lvlText w:val="%6."/>
      <w:lvlJc w:val="right"/>
      <w:pPr>
        <w:ind w:left="4245" w:hanging="180"/>
      </w:pPr>
      <w:rPr>
        <w:rFonts w:cs="Times New Roman"/>
      </w:rPr>
    </w:lvl>
    <w:lvl w:ilvl="6" w:tplc="0407000F" w:tentative="1">
      <w:start w:val="1"/>
      <w:numFmt w:val="decimal"/>
      <w:lvlText w:val="%7."/>
      <w:lvlJc w:val="left"/>
      <w:pPr>
        <w:ind w:left="4965" w:hanging="360"/>
      </w:pPr>
      <w:rPr>
        <w:rFonts w:cs="Times New Roman"/>
      </w:rPr>
    </w:lvl>
    <w:lvl w:ilvl="7" w:tplc="04070019" w:tentative="1">
      <w:start w:val="1"/>
      <w:numFmt w:val="lowerLetter"/>
      <w:lvlText w:val="%8."/>
      <w:lvlJc w:val="left"/>
      <w:pPr>
        <w:ind w:left="5685" w:hanging="360"/>
      </w:pPr>
      <w:rPr>
        <w:rFonts w:cs="Times New Roman"/>
      </w:rPr>
    </w:lvl>
    <w:lvl w:ilvl="8" w:tplc="0407001B" w:tentative="1">
      <w:start w:val="1"/>
      <w:numFmt w:val="lowerRoman"/>
      <w:lvlText w:val="%9."/>
      <w:lvlJc w:val="right"/>
      <w:pPr>
        <w:ind w:left="6405" w:hanging="180"/>
      </w:pPr>
      <w:rPr>
        <w:rFonts w:cs="Times New Roman"/>
      </w:rPr>
    </w:lvl>
  </w:abstractNum>
  <w:num w:numId="1">
    <w:abstractNumId w:val="9"/>
  </w:num>
  <w:num w:numId="2">
    <w:abstractNumId w:val="6"/>
  </w:num>
  <w:num w:numId="3">
    <w:abstractNumId w:val="25"/>
  </w:num>
  <w:num w:numId="4">
    <w:abstractNumId w:val="15"/>
  </w:num>
  <w:num w:numId="5">
    <w:abstractNumId w:val="2"/>
  </w:num>
  <w:num w:numId="6">
    <w:abstractNumId w:val="21"/>
  </w:num>
  <w:num w:numId="7">
    <w:abstractNumId w:val="14"/>
  </w:num>
  <w:num w:numId="8">
    <w:abstractNumId w:val="19"/>
  </w:num>
  <w:num w:numId="9">
    <w:abstractNumId w:val="8"/>
  </w:num>
  <w:num w:numId="10">
    <w:abstractNumId w:val="16"/>
  </w:num>
  <w:num w:numId="11">
    <w:abstractNumId w:val="10"/>
  </w:num>
  <w:num w:numId="12">
    <w:abstractNumId w:val="23"/>
  </w:num>
  <w:num w:numId="13">
    <w:abstractNumId w:val="1"/>
  </w:num>
  <w:num w:numId="14">
    <w:abstractNumId w:val="4"/>
  </w:num>
  <w:num w:numId="15">
    <w:abstractNumId w:val="11"/>
  </w:num>
  <w:num w:numId="16">
    <w:abstractNumId w:val="7"/>
  </w:num>
  <w:num w:numId="17">
    <w:abstractNumId w:val="18"/>
  </w:num>
  <w:num w:numId="18">
    <w:abstractNumId w:val="17"/>
  </w:num>
  <w:num w:numId="19">
    <w:abstractNumId w:val="22"/>
  </w:num>
  <w:num w:numId="20">
    <w:abstractNumId w:val="20"/>
  </w:num>
  <w:num w:numId="21">
    <w:abstractNumId w:val="13"/>
  </w:num>
  <w:num w:numId="22">
    <w:abstractNumId w:val="5"/>
  </w:num>
  <w:num w:numId="23">
    <w:abstractNumId w:val="24"/>
  </w:num>
  <w:num w:numId="24">
    <w:abstractNumId w:val="0"/>
  </w:num>
  <w:num w:numId="25">
    <w:abstractNumId w:val="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46"/>
    <w:rsid w:val="00003A5D"/>
    <w:rsid w:val="00007041"/>
    <w:rsid w:val="00007F16"/>
    <w:rsid w:val="00012390"/>
    <w:rsid w:val="0001778C"/>
    <w:rsid w:val="0002778B"/>
    <w:rsid w:val="000347DD"/>
    <w:rsid w:val="00036E45"/>
    <w:rsid w:val="000527BD"/>
    <w:rsid w:val="000577D8"/>
    <w:rsid w:val="00066816"/>
    <w:rsid w:val="00074D68"/>
    <w:rsid w:val="00076943"/>
    <w:rsid w:val="000863BA"/>
    <w:rsid w:val="00091812"/>
    <w:rsid w:val="000A1C62"/>
    <w:rsid w:val="000A4747"/>
    <w:rsid w:val="000A7ACF"/>
    <w:rsid w:val="000A7FD4"/>
    <w:rsid w:val="000C30BA"/>
    <w:rsid w:val="000C50B6"/>
    <w:rsid w:val="000C5714"/>
    <w:rsid w:val="000D0D90"/>
    <w:rsid w:val="000D1C35"/>
    <w:rsid w:val="000F2D75"/>
    <w:rsid w:val="000F6BC6"/>
    <w:rsid w:val="00102EC4"/>
    <w:rsid w:val="00104726"/>
    <w:rsid w:val="00107726"/>
    <w:rsid w:val="00112C97"/>
    <w:rsid w:val="00114630"/>
    <w:rsid w:val="00115C96"/>
    <w:rsid w:val="001202A0"/>
    <w:rsid w:val="00123E40"/>
    <w:rsid w:val="001304BE"/>
    <w:rsid w:val="00131C2F"/>
    <w:rsid w:val="00163D7A"/>
    <w:rsid w:val="00175AA3"/>
    <w:rsid w:val="0018621A"/>
    <w:rsid w:val="00186360"/>
    <w:rsid w:val="001A4E1D"/>
    <w:rsid w:val="001A59C7"/>
    <w:rsid w:val="001B03F5"/>
    <w:rsid w:val="001B45F8"/>
    <w:rsid w:val="001B6511"/>
    <w:rsid w:val="001C0709"/>
    <w:rsid w:val="001C37D1"/>
    <w:rsid w:val="001D0D63"/>
    <w:rsid w:val="001D1A92"/>
    <w:rsid w:val="001D7D7E"/>
    <w:rsid w:val="00201905"/>
    <w:rsid w:val="002042D4"/>
    <w:rsid w:val="00217FAC"/>
    <w:rsid w:val="00221931"/>
    <w:rsid w:val="00222DF2"/>
    <w:rsid w:val="00244E48"/>
    <w:rsid w:val="002522CA"/>
    <w:rsid w:val="002547AA"/>
    <w:rsid w:val="002555B2"/>
    <w:rsid w:val="00260F7F"/>
    <w:rsid w:val="0026719F"/>
    <w:rsid w:val="00272DE9"/>
    <w:rsid w:val="00283C58"/>
    <w:rsid w:val="002857E1"/>
    <w:rsid w:val="00295A18"/>
    <w:rsid w:val="002A4376"/>
    <w:rsid w:val="002A6974"/>
    <w:rsid w:val="002B0D47"/>
    <w:rsid w:val="002B6E6D"/>
    <w:rsid w:val="002C1111"/>
    <w:rsid w:val="002C7E99"/>
    <w:rsid w:val="002D0331"/>
    <w:rsid w:val="002D07B7"/>
    <w:rsid w:val="002D61B2"/>
    <w:rsid w:val="002E6A12"/>
    <w:rsid w:val="002F3CD0"/>
    <w:rsid w:val="0030243D"/>
    <w:rsid w:val="003130DC"/>
    <w:rsid w:val="003303CC"/>
    <w:rsid w:val="00330CCD"/>
    <w:rsid w:val="00333C58"/>
    <w:rsid w:val="00334CD1"/>
    <w:rsid w:val="0035652E"/>
    <w:rsid w:val="00357C66"/>
    <w:rsid w:val="00363707"/>
    <w:rsid w:val="0036379C"/>
    <w:rsid w:val="00363E05"/>
    <w:rsid w:val="00367FB2"/>
    <w:rsid w:val="00371B05"/>
    <w:rsid w:val="00377B98"/>
    <w:rsid w:val="003847A2"/>
    <w:rsid w:val="00386454"/>
    <w:rsid w:val="00387D7F"/>
    <w:rsid w:val="003A3A0D"/>
    <w:rsid w:val="003A616A"/>
    <w:rsid w:val="003B169F"/>
    <w:rsid w:val="003B348B"/>
    <w:rsid w:val="003B4DE2"/>
    <w:rsid w:val="003D3425"/>
    <w:rsid w:val="003D5365"/>
    <w:rsid w:val="003D5C76"/>
    <w:rsid w:val="003E2D0D"/>
    <w:rsid w:val="003E4126"/>
    <w:rsid w:val="003F17A5"/>
    <w:rsid w:val="003F3BBE"/>
    <w:rsid w:val="003F526F"/>
    <w:rsid w:val="004105EA"/>
    <w:rsid w:val="004141D0"/>
    <w:rsid w:val="004151EB"/>
    <w:rsid w:val="00420B10"/>
    <w:rsid w:val="004312F9"/>
    <w:rsid w:val="00432FBA"/>
    <w:rsid w:val="00433489"/>
    <w:rsid w:val="00437562"/>
    <w:rsid w:val="00443A61"/>
    <w:rsid w:val="00451620"/>
    <w:rsid w:val="00461551"/>
    <w:rsid w:val="00461D1C"/>
    <w:rsid w:val="00465D4F"/>
    <w:rsid w:val="00475AE9"/>
    <w:rsid w:val="00480047"/>
    <w:rsid w:val="00485018"/>
    <w:rsid w:val="004855AE"/>
    <w:rsid w:val="00493CE0"/>
    <w:rsid w:val="00494FA3"/>
    <w:rsid w:val="004A54DF"/>
    <w:rsid w:val="004A61B6"/>
    <w:rsid w:val="004B0E69"/>
    <w:rsid w:val="004C0109"/>
    <w:rsid w:val="004C34E5"/>
    <w:rsid w:val="004C5D18"/>
    <w:rsid w:val="004C7BAF"/>
    <w:rsid w:val="004D0697"/>
    <w:rsid w:val="004D0ADF"/>
    <w:rsid w:val="004D7185"/>
    <w:rsid w:val="004D7935"/>
    <w:rsid w:val="004E7C87"/>
    <w:rsid w:val="004F3254"/>
    <w:rsid w:val="004F51D9"/>
    <w:rsid w:val="00512A49"/>
    <w:rsid w:val="0051473F"/>
    <w:rsid w:val="00523BE1"/>
    <w:rsid w:val="00533AE5"/>
    <w:rsid w:val="00533DE0"/>
    <w:rsid w:val="00536C05"/>
    <w:rsid w:val="00550A53"/>
    <w:rsid w:val="0055446D"/>
    <w:rsid w:val="005559B5"/>
    <w:rsid w:val="00576098"/>
    <w:rsid w:val="00582E90"/>
    <w:rsid w:val="00586206"/>
    <w:rsid w:val="005A5EBB"/>
    <w:rsid w:val="005A6644"/>
    <w:rsid w:val="005A7960"/>
    <w:rsid w:val="005B0980"/>
    <w:rsid w:val="005D07B4"/>
    <w:rsid w:val="005D1FFA"/>
    <w:rsid w:val="005D2507"/>
    <w:rsid w:val="005D4A61"/>
    <w:rsid w:val="005D5E72"/>
    <w:rsid w:val="005E1D7F"/>
    <w:rsid w:val="005E2A3D"/>
    <w:rsid w:val="005E38B0"/>
    <w:rsid w:val="005E3D9B"/>
    <w:rsid w:val="005F121B"/>
    <w:rsid w:val="005F142A"/>
    <w:rsid w:val="005F6A92"/>
    <w:rsid w:val="00602E8D"/>
    <w:rsid w:val="0061749A"/>
    <w:rsid w:val="00622A1E"/>
    <w:rsid w:val="006314D1"/>
    <w:rsid w:val="00632709"/>
    <w:rsid w:val="00633D38"/>
    <w:rsid w:val="00637FC9"/>
    <w:rsid w:val="00645642"/>
    <w:rsid w:val="0065130C"/>
    <w:rsid w:val="00666E51"/>
    <w:rsid w:val="006742AC"/>
    <w:rsid w:val="0067580F"/>
    <w:rsid w:val="00676026"/>
    <w:rsid w:val="006811AA"/>
    <w:rsid w:val="00687E69"/>
    <w:rsid w:val="00690E04"/>
    <w:rsid w:val="00691550"/>
    <w:rsid w:val="0069417B"/>
    <w:rsid w:val="00694E0B"/>
    <w:rsid w:val="00697CBF"/>
    <w:rsid w:val="006A40FB"/>
    <w:rsid w:val="006A4859"/>
    <w:rsid w:val="006A7FA4"/>
    <w:rsid w:val="006B250B"/>
    <w:rsid w:val="006B493C"/>
    <w:rsid w:val="006B6BF2"/>
    <w:rsid w:val="006C1FAF"/>
    <w:rsid w:val="006D5E61"/>
    <w:rsid w:val="006E4A5C"/>
    <w:rsid w:val="006F7524"/>
    <w:rsid w:val="007035E3"/>
    <w:rsid w:val="007055B2"/>
    <w:rsid w:val="007100C3"/>
    <w:rsid w:val="0071042E"/>
    <w:rsid w:val="00722B94"/>
    <w:rsid w:val="00737508"/>
    <w:rsid w:val="00745308"/>
    <w:rsid w:val="00753678"/>
    <w:rsid w:val="007545CD"/>
    <w:rsid w:val="007548E1"/>
    <w:rsid w:val="007570DC"/>
    <w:rsid w:val="00762918"/>
    <w:rsid w:val="007718FD"/>
    <w:rsid w:val="00777C17"/>
    <w:rsid w:val="00783D52"/>
    <w:rsid w:val="007905CF"/>
    <w:rsid w:val="007A09C2"/>
    <w:rsid w:val="007A1AD8"/>
    <w:rsid w:val="007B1A00"/>
    <w:rsid w:val="007B2CE5"/>
    <w:rsid w:val="007E0893"/>
    <w:rsid w:val="007E15DB"/>
    <w:rsid w:val="007E2DDB"/>
    <w:rsid w:val="007F25BD"/>
    <w:rsid w:val="007F25FD"/>
    <w:rsid w:val="007F54C6"/>
    <w:rsid w:val="00802196"/>
    <w:rsid w:val="00802352"/>
    <w:rsid w:val="0082720F"/>
    <w:rsid w:val="00832A86"/>
    <w:rsid w:val="00835453"/>
    <w:rsid w:val="0083685B"/>
    <w:rsid w:val="0084517F"/>
    <w:rsid w:val="008514A6"/>
    <w:rsid w:val="008633D3"/>
    <w:rsid w:val="008659C5"/>
    <w:rsid w:val="0086726C"/>
    <w:rsid w:val="0086770A"/>
    <w:rsid w:val="00883844"/>
    <w:rsid w:val="00885892"/>
    <w:rsid w:val="0088692F"/>
    <w:rsid w:val="008870F5"/>
    <w:rsid w:val="00890FB4"/>
    <w:rsid w:val="00891169"/>
    <w:rsid w:val="008A77E1"/>
    <w:rsid w:val="008B60DE"/>
    <w:rsid w:val="008C07A9"/>
    <w:rsid w:val="008C3D48"/>
    <w:rsid w:val="008D1CD3"/>
    <w:rsid w:val="008D5306"/>
    <w:rsid w:val="008E3B12"/>
    <w:rsid w:val="008F28AB"/>
    <w:rsid w:val="008F432A"/>
    <w:rsid w:val="008F52DF"/>
    <w:rsid w:val="008F6FB7"/>
    <w:rsid w:val="00901AE9"/>
    <w:rsid w:val="00905479"/>
    <w:rsid w:val="00906B19"/>
    <w:rsid w:val="00913062"/>
    <w:rsid w:val="00914C4C"/>
    <w:rsid w:val="00917C6C"/>
    <w:rsid w:val="009211E1"/>
    <w:rsid w:val="009267D1"/>
    <w:rsid w:val="00930F49"/>
    <w:rsid w:val="009349A7"/>
    <w:rsid w:val="00935392"/>
    <w:rsid w:val="00937C57"/>
    <w:rsid w:val="009530DD"/>
    <w:rsid w:val="00954E68"/>
    <w:rsid w:val="00956824"/>
    <w:rsid w:val="0095712B"/>
    <w:rsid w:val="00971D43"/>
    <w:rsid w:val="009774C9"/>
    <w:rsid w:val="0098018E"/>
    <w:rsid w:val="00995D6E"/>
    <w:rsid w:val="009A2346"/>
    <w:rsid w:val="009B6978"/>
    <w:rsid w:val="009C3B6B"/>
    <w:rsid w:val="009C6778"/>
    <w:rsid w:val="009E0642"/>
    <w:rsid w:val="009E1C98"/>
    <w:rsid w:val="009E7C42"/>
    <w:rsid w:val="009F5233"/>
    <w:rsid w:val="00A1111D"/>
    <w:rsid w:val="00A13C2C"/>
    <w:rsid w:val="00A14B64"/>
    <w:rsid w:val="00A2001E"/>
    <w:rsid w:val="00A21623"/>
    <w:rsid w:val="00A36363"/>
    <w:rsid w:val="00A369B2"/>
    <w:rsid w:val="00A42222"/>
    <w:rsid w:val="00A43B83"/>
    <w:rsid w:val="00A51267"/>
    <w:rsid w:val="00A63FFD"/>
    <w:rsid w:val="00A654C5"/>
    <w:rsid w:val="00A65619"/>
    <w:rsid w:val="00A71BE3"/>
    <w:rsid w:val="00A775DD"/>
    <w:rsid w:val="00A824D9"/>
    <w:rsid w:val="00A82BFF"/>
    <w:rsid w:val="00A835B2"/>
    <w:rsid w:val="00A84E66"/>
    <w:rsid w:val="00A930F3"/>
    <w:rsid w:val="00A9652C"/>
    <w:rsid w:val="00AA0ABB"/>
    <w:rsid w:val="00AA310B"/>
    <w:rsid w:val="00AA36F9"/>
    <w:rsid w:val="00AA57A6"/>
    <w:rsid w:val="00AA76A0"/>
    <w:rsid w:val="00AB65C5"/>
    <w:rsid w:val="00AD1B67"/>
    <w:rsid w:val="00AD738B"/>
    <w:rsid w:val="00AF0107"/>
    <w:rsid w:val="00AF5158"/>
    <w:rsid w:val="00B06FA2"/>
    <w:rsid w:val="00B11E32"/>
    <w:rsid w:val="00B1421A"/>
    <w:rsid w:val="00B15AE7"/>
    <w:rsid w:val="00B20C24"/>
    <w:rsid w:val="00B33401"/>
    <w:rsid w:val="00B33B74"/>
    <w:rsid w:val="00B34946"/>
    <w:rsid w:val="00B360C1"/>
    <w:rsid w:val="00B422C3"/>
    <w:rsid w:val="00B5287C"/>
    <w:rsid w:val="00B537B5"/>
    <w:rsid w:val="00B57F55"/>
    <w:rsid w:val="00B611FF"/>
    <w:rsid w:val="00B614BF"/>
    <w:rsid w:val="00B61804"/>
    <w:rsid w:val="00B65D65"/>
    <w:rsid w:val="00B663ED"/>
    <w:rsid w:val="00B70308"/>
    <w:rsid w:val="00B73F99"/>
    <w:rsid w:val="00B74F43"/>
    <w:rsid w:val="00B8648C"/>
    <w:rsid w:val="00B92E13"/>
    <w:rsid w:val="00BA036F"/>
    <w:rsid w:val="00BA2EF8"/>
    <w:rsid w:val="00BA421C"/>
    <w:rsid w:val="00BA5D8F"/>
    <w:rsid w:val="00BB3C7E"/>
    <w:rsid w:val="00BC291C"/>
    <w:rsid w:val="00BC5A4E"/>
    <w:rsid w:val="00BD17D0"/>
    <w:rsid w:val="00BD7C0C"/>
    <w:rsid w:val="00BE376F"/>
    <w:rsid w:val="00BE44B8"/>
    <w:rsid w:val="00BF1441"/>
    <w:rsid w:val="00BF2686"/>
    <w:rsid w:val="00BF4133"/>
    <w:rsid w:val="00C05B49"/>
    <w:rsid w:val="00C22794"/>
    <w:rsid w:val="00C2413E"/>
    <w:rsid w:val="00C24A96"/>
    <w:rsid w:val="00C315A9"/>
    <w:rsid w:val="00C41F63"/>
    <w:rsid w:val="00C45C51"/>
    <w:rsid w:val="00C46D8E"/>
    <w:rsid w:val="00C543D4"/>
    <w:rsid w:val="00C56B93"/>
    <w:rsid w:val="00C6173F"/>
    <w:rsid w:val="00C63D51"/>
    <w:rsid w:val="00C77FB2"/>
    <w:rsid w:val="00C917CE"/>
    <w:rsid w:val="00C9206F"/>
    <w:rsid w:val="00CB0E37"/>
    <w:rsid w:val="00CB16DE"/>
    <w:rsid w:val="00CC5B71"/>
    <w:rsid w:val="00CC6E90"/>
    <w:rsid w:val="00CD45BF"/>
    <w:rsid w:val="00CD5A24"/>
    <w:rsid w:val="00CF472B"/>
    <w:rsid w:val="00D06E05"/>
    <w:rsid w:val="00D1200B"/>
    <w:rsid w:val="00D13F08"/>
    <w:rsid w:val="00D45AA0"/>
    <w:rsid w:val="00D46FA6"/>
    <w:rsid w:val="00D57EF3"/>
    <w:rsid w:val="00D62108"/>
    <w:rsid w:val="00D62734"/>
    <w:rsid w:val="00D660BE"/>
    <w:rsid w:val="00D677E4"/>
    <w:rsid w:val="00D80B2B"/>
    <w:rsid w:val="00D91C33"/>
    <w:rsid w:val="00DA28C2"/>
    <w:rsid w:val="00DB0720"/>
    <w:rsid w:val="00DB5710"/>
    <w:rsid w:val="00DB5F09"/>
    <w:rsid w:val="00DB63EC"/>
    <w:rsid w:val="00DC5DCE"/>
    <w:rsid w:val="00DC7FB4"/>
    <w:rsid w:val="00DD31CA"/>
    <w:rsid w:val="00DE3D4C"/>
    <w:rsid w:val="00DF571C"/>
    <w:rsid w:val="00DF750E"/>
    <w:rsid w:val="00DF7954"/>
    <w:rsid w:val="00E00493"/>
    <w:rsid w:val="00E035EE"/>
    <w:rsid w:val="00E25F09"/>
    <w:rsid w:val="00E268B2"/>
    <w:rsid w:val="00E34472"/>
    <w:rsid w:val="00E4248A"/>
    <w:rsid w:val="00E50D28"/>
    <w:rsid w:val="00E52A09"/>
    <w:rsid w:val="00E52E0F"/>
    <w:rsid w:val="00E625AE"/>
    <w:rsid w:val="00E62FEB"/>
    <w:rsid w:val="00E757B0"/>
    <w:rsid w:val="00E8486B"/>
    <w:rsid w:val="00E85EFE"/>
    <w:rsid w:val="00E951A6"/>
    <w:rsid w:val="00E95ABC"/>
    <w:rsid w:val="00EB4A95"/>
    <w:rsid w:val="00EB6EA0"/>
    <w:rsid w:val="00EC27B0"/>
    <w:rsid w:val="00EC7542"/>
    <w:rsid w:val="00ED0C6A"/>
    <w:rsid w:val="00ED2F18"/>
    <w:rsid w:val="00EE396A"/>
    <w:rsid w:val="00EF3323"/>
    <w:rsid w:val="00F0181A"/>
    <w:rsid w:val="00F02341"/>
    <w:rsid w:val="00F067CD"/>
    <w:rsid w:val="00F07287"/>
    <w:rsid w:val="00F21376"/>
    <w:rsid w:val="00F21897"/>
    <w:rsid w:val="00F230EA"/>
    <w:rsid w:val="00F26A73"/>
    <w:rsid w:val="00F33E73"/>
    <w:rsid w:val="00F443B6"/>
    <w:rsid w:val="00F567FB"/>
    <w:rsid w:val="00F62441"/>
    <w:rsid w:val="00F624D3"/>
    <w:rsid w:val="00F71182"/>
    <w:rsid w:val="00F7655C"/>
    <w:rsid w:val="00F86EE8"/>
    <w:rsid w:val="00FA0783"/>
    <w:rsid w:val="00FA0A7A"/>
    <w:rsid w:val="00FA33B0"/>
    <w:rsid w:val="00FA6C81"/>
    <w:rsid w:val="00FB3CE5"/>
    <w:rsid w:val="00FB4555"/>
    <w:rsid w:val="00FB68EB"/>
    <w:rsid w:val="00FB7B5E"/>
    <w:rsid w:val="00FC03F3"/>
    <w:rsid w:val="00FC7322"/>
    <w:rsid w:val="00FC7EE7"/>
    <w:rsid w:val="00FD2F13"/>
    <w:rsid w:val="00FE4229"/>
    <w:rsid w:val="00FE4BB6"/>
    <w:rsid w:val="00FF2D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4A5ACAC-2255-4FEA-A220-5476000C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2D75"/>
    <w:rPr>
      <w:rFonts w:eastAsia="SimSu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57F55"/>
    <w:pPr>
      <w:tabs>
        <w:tab w:val="center" w:pos="4536"/>
        <w:tab w:val="right" w:pos="9072"/>
      </w:tabs>
    </w:pPr>
  </w:style>
  <w:style w:type="character" w:customStyle="1" w:styleId="En-tteCar">
    <w:name w:val="En-tête Car"/>
    <w:basedOn w:val="Policepardfaut"/>
    <w:link w:val="En-tte"/>
    <w:uiPriority w:val="99"/>
    <w:semiHidden/>
    <w:rsid w:val="00A14162"/>
    <w:rPr>
      <w:rFonts w:eastAsia="SimSun"/>
      <w:sz w:val="24"/>
      <w:szCs w:val="24"/>
      <w:lang w:eastAsia="zh-CN"/>
    </w:rPr>
  </w:style>
  <w:style w:type="character" w:styleId="Numrodepage">
    <w:name w:val="page number"/>
    <w:basedOn w:val="Policepardfaut"/>
    <w:uiPriority w:val="99"/>
    <w:rsid w:val="00B57F55"/>
    <w:rPr>
      <w:rFonts w:cs="Times New Roman"/>
    </w:rPr>
  </w:style>
  <w:style w:type="paragraph" w:styleId="Pieddepage">
    <w:name w:val="footer"/>
    <w:basedOn w:val="Normal"/>
    <w:link w:val="PieddepageCar"/>
    <w:uiPriority w:val="99"/>
    <w:rsid w:val="00B57F55"/>
    <w:pPr>
      <w:tabs>
        <w:tab w:val="center" w:pos="4536"/>
        <w:tab w:val="right" w:pos="9072"/>
      </w:tabs>
    </w:pPr>
  </w:style>
  <w:style w:type="character" w:customStyle="1" w:styleId="PieddepageCar">
    <w:name w:val="Pied de page Car"/>
    <w:basedOn w:val="Policepardfaut"/>
    <w:link w:val="Pieddepage"/>
    <w:uiPriority w:val="99"/>
    <w:locked/>
    <w:rsid w:val="007055B2"/>
    <w:rPr>
      <w:rFonts w:eastAsia="SimSun"/>
      <w:sz w:val="24"/>
      <w:lang w:val="de-DE" w:eastAsia="zh-CN"/>
    </w:rPr>
  </w:style>
  <w:style w:type="paragraph" w:styleId="Textedebulles">
    <w:name w:val="Balloon Text"/>
    <w:basedOn w:val="Normal"/>
    <w:link w:val="TextedebullesCar"/>
    <w:uiPriority w:val="99"/>
    <w:rsid w:val="007055B2"/>
    <w:rPr>
      <w:rFonts w:ascii="Tahoma" w:hAnsi="Tahoma"/>
      <w:sz w:val="16"/>
      <w:szCs w:val="16"/>
    </w:rPr>
  </w:style>
  <w:style w:type="character" w:customStyle="1" w:styleId="TextedebullesCar">
    <w:name w:val="Texte de bulles Car"/>
    <w:basedOn w:val="Policepardfaut"/>
    <w:link w:val="Textedebulles"/>
    <w:uiPriority w:val="99"/>
    <w:locked/>
    <w:rsid w:val="007055B2"/>
    <w:rPr>
      <w:rFonts w:ascii="Tahoma" w:eastAsia="SimSun" w:hAnsi="Tahoma"/>
      <w:sz w:val="16"/>
      <w:lang w:val="de-DE" w:eastAsia="zh-CN"/>
    </w:rPr>
  </w:style>
  <w:style w:type="paragraph" w:styleId="Paragraphedeliste">
    <w:name w:val="List Paragraph"/>
    <w:basedOn w:val="Normal"/>
    <w:uiPriority w:val="99"/>
    <w:qFormat/>
    <w:rsid w:val="008C3D48"/>
    <w:pPr>
      <w:spacing w:after="200" w:line="276" w:lineRule="auto"/>
      <w:ind w:left="720"/>
      <w:contextualSpacing/>
    </w:pPr>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1585</Words>
  <Characters>8718</Characters>
  <Application>Microsoft Office Word</Application>
  <DocSecurity>0</DocSecurity>
  <Lines>72</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Eupen, den 13</vt:lpstr>
      <vt:lpstr>Eupen, den 13</vt:lpstr>
    </vt:vector>
  </TitlesOfParts>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Eupen, den 13</dc:title>
  <dc:creator>a.ernst</dc:creator>
  <cp:lastModifiedBy>AUVB UGIB</cp:lastModifiedBy>
  <cp:revision>2</cp:revision>
  <cp:lastPrinted>2016-06-06T13:44:00Z</cp:lastPrinted>
  <dcterms:created xsi:type="dcterms:W3CDTF">2017-02-03T09:56:00Z</dcterms:created>
  <dcterms:modified xsi:type="dcterms:W3CDTF">2017-02-03T09:56:00Z</dcterms:modified>
</cp:coreProperties>
</file>